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bookmarkStart w:id="0" w:name="_GoBack"/>
      <w:bookmarkEnd w:id="0"/>
      <w:r>
        <w:rPr>
          <w:rFonts w:hint="eastAsia" w:ascii="黑体" w:hAnsi="黑体" w:eastAsia="黑体"/>
          <w:sz w:val="44"/>
          <w:szCs w:val="44"/>
        </w:rPr>
        <w:t>绛县财政局绩效评价工作总结</w:t>
      </w:r>
    </w:p>
    <w:p>
      <w:pPr>
        <w:ind w:firstLine="420"/>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2018年，我们按照市局工作建议，认真贯彻落实十九大报告提出的“全面实施绩效管理”的重要论述和全国、全省和全市财政工作会议对绩效工作的要求，以“夯基础、重规范、强管理、提质量、上台阶”为目标，以绩效理念更新思想观念，以制度建设引领预算绩效管理工作的全过程，以规范和夯实绩效管理工作各环节为抓手，奋力拼搏，扎实推进我县财政支出绩效管理工作，现将绩效评价工作开展情况总结如下：</w:t>
      </w:r>
    </w:p>
    <w:p>
      <w:pPr>
        <w:pStyle w:val="10"/>
        <w:numPr>
          <w:ilvl w:val="0"/>
          <w:numId w:val="1"/>
        </w:numPr>
        <w:spacing w:line="600" w:lineRule="exact"/>
        <w:ind w:firstLineChars="0"/>
        <w:rPr>
          <w:rFonts w:asciiTheme="minorEastAsia" w:hAnsiTheme="minorEastAsia"/>
          <w:b/>
          <w:sz w:val="32"/>
          <w:szCs w:val="32"/>
        </w:rPr>
      </w:pPr>
      <w:r>
        <w:rPr>
          <w:rFonts w:hint="eastAsia" w:asciiTheme="minorEastAsia" w:hAnsiTheme="minorEastAsia"/>
          <w:b/>
          <w:sz w:val="32"/>
          <w:szCs w:val="32"/>
        </w:rPr>
        <w:t>股室主要职责</w:t>
      </w:r>
    </w:p>
    <w:p>
      <w:pPr>
        <w:spacing w:line="660" w:lineRule="exact"/>
        <w:ind w:left="643"/>
        <w:rPr>
          <w:rFonts w:ascii="仿宋" w:hAnsi="仿宋" w:eastAsia="仿宋" w:cs="仿宋_GB2312"/>
          <w:spacing w:val="8"/>
          <w:sz w:val="32"/>
          <w:szCs w:val="32"/>
        </w:rPr>
      </w:pPr>
      <w:r>
        <w:rPr>
          <w:rFonts w:hint="eastAsia" w:ascii="仿宋" w:hAnsi="仿宋" w:eastAsia="仿宋" w:cs="仿宋_GB2312"/>
          <w:spacing w:val="8"/>
          <w:sz w:val="32"/>
          <w:szCs w:val="32"/>
        </w:rPr>
        <w:t>1、研究制定绩效目标管理的有关制度；</w:t>
      </w:r>
    </w:p>
    <w:p>
      <w:pPr>
        <w:spacing w:line="600" w:lineRule="exact"/>
        <w:ind w:firstLine="672" w:firstLineChars="200"/>
        <w:rPr>
          <w:rFonts w:ascii="仿宋" w:hAnsi="仿宋" w:eastAsia="仿宋" w:cs="仿宋_GB2312"/>
          <w:spacing w:val="8"/>
          <w:sz w:val="32"/>
          <w:szCs w:val="32"/>
        </w:rPr>
      </w:pPr>
      <w:r>
        <w:rPr>
          <w:rFonts w:hint="eastAsia" w:ascii="仿宋" w:hAnsi="仿宋" w:eastAsia="仿宋" w:cs="仿宋_GB2312"/>
          <w:spacing w:val="8"/>
          <w:sz w:val="32"/>
          <w:szCs w:val="32"/>
        </w:rPr>
        <w:t>2、建立和完善与绩效目标管理相匹配的绩效指标库；</w:t>
      </w:r>
    </w:p>
    <w:p>
      <w:pPr>
        <w:spacing w:line="600" w:lineRule="exact"/>
        <w:ind w:firstLine="672" w:firstLineChars="200"/>
        <w:rPr>
          <w:rFonts w:ascii="仿宋" w:hAnsi="仿宋" w:eastAsia="仿宋" w:cs="仿宋_GB2312"/>
          <w:spacing w:val="8"/>
          <w:sz w:val="32"/>
          <w:szCs w:val="32"/>
        </w:rPr>
      </w:pPr>
      <w:r>
        <w:rPr>
          <w:rFonts w:hint="eastAsia" w:ascii="仿宋" w:hAnsi="仿宋" w:eastAsia="仿宋" w:cs="仿宋_GB2312"/>
          <w:spacing w:val="8"/>
          <w:sz w:val="32"/>
          <w:szCs w:val="32"/>
        </w:rPr>
        <w:t>3、建立预算绩效目标管理信息系统；</w:t>
      </w:r>
    </w:p>
    <w:p>
      <w:pPr>
        <w:spacing w:line="600" w:lineRule="exact"/>
        <w:ind w:firstLine="672" w:firstLineChars="200"/>
        <w:rPr>
          <w:rFonts w:ascii="仿宋" w:hAnsi="仿宋" w:eastAsia="仿宋" w:cs="仿宋_GB2312"/>
          <w:spacing w:val="8"/>
          <w:sz w:val="32"/>
          <w:szCs w:val="32"/>
        </w:rPr>
      </w:pPr>
      <w:r>
        <w:rPr>
          <w:rFonts w:hint="eastAsia" w:ascii="仿宋" w:hAnsi="仿宋" w:eastAsia="仿宋" w:cs="仿宋_GB2312"/>
          <w:spacing w:val="8"/>
          <w:sz w:val="32"/>
          <w:szCs w:val="32"/>
        </w:rPr>
        <w:t>4、组织和指导县级预算部门绩效目标的设定、审核、批复；</w:t>
      </w:r>
    </w:p>
    <w:p>
      <w:pPr>
        <w:spacing w:line="600" w:lineRule="exact"/>
        <w:ind w:firstLine="672" w:firstLineChars="200"/>
        <w:rPr>
          <w:rFonts w:ascii="仿宋" w:hAnsi="仿宋" w:eastAsia="仿宋" w:cs="仿宋_GB2312"/>
          <w:spacing w:val="8"/>
          <w:sz w:val="32"/>
          <w:szCs w:val="32"/>
        </w:rPr>
      </w:pPr>
      <w:r>
        <w:rPr>
          <w:rFonts w:hint="eastAsia" w:ascii="仿宋" w:hAnsi="仿宋" w:eastAsia="仿宋" w:cs="仿宋_GB2312"/>
          <w:spacing w:val="8"/>
          <w:sz w:val="32"/>
          <w:szCs w:val="32"/>
        </w:rPr>
        <w:t>5、组织和指导本级预算部门开展绩效目标运行跟踪监控和绩效评价。</w:t>
      </w:r>
    </w:p>
    <w:p>
      <w:pPr>
        <w:spacing w:line="600" w:lineRule="exact"/>
        <w:ind w:firstLine="675" w:firstLineChars="200"/>
        <w:rPr>
          <w:rFonts w:asciiTheme="minorEastAsia" w:hAnsiTheme="minorEastAsia"/>
          <w:b/>
          <w:sz w:val="32"/>
          <w:szCs w:val="32"/>
        </w:rPr>
      </w:pPr>
      <w:r>
        <w:rPr>
          <w:rFonts w:hint="eastAsia" w:cs="仿宋_GB2312" w:asciiTheme="minorEastAsia" w:hAnsiTheme="minorEastAsia"/>
          <w:b/>
          <w:spacing w:val="8"/>
          <w:sz w:val="32"/>
          <w:szCs w:val="32"/>
        </w:rPr>
        <w:t>二、2018年主要工作完成情况</w:t>
      </w:r>
    </w:p>
    <w:p>
      <w:pPr>
        <w:spacing w:line="600" w:lineRule="exact"/>
        <w:ind w:firstLine="643" w:firstLineChars="200"/>
        <w:rPr>
          <w:rFonts w:asciiTheme="minorEastAsia" w:hAnsiTheme="minorEastAsia"/>
          <w:b/>
          <w:sz w:val="32"/>
          <w:szCs w:val="32"/>
        </w:rPr>
      </w:pPr>
      <w:r>
        <w:rPr>
          <w:rFonts w:hint="eastAsia" w:asciiTheme="minorEastAsia" w:hAnsiTheme="minorEastAsia"/>
          <w:b/>
          <w:sz w:val="32"/>
          <w:szCs w:val="32"/>
        </w:rPr>
        <w:t>1、加强学习，努力提高自身的业务素质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绩效管理工作的各个环节紧密相连，一环扣一环，每一个环节都需要认真细致安排部署，忽略了哪个环节都会影响绩效工作的顺利开展，不断学习也成了不容忽视的环节。 2018年我从年初就一边跟市局领导沟通，一边学习查阅有关文件资料，打电话向兄弟县市请教，结合我县实际，借鉴先进县市的工作经验，正视问题的不足，积极努力，开拓进取，扎实工作，为推动我县预算绩效管理工作奠定了基础。</w:t>
      </w:r>
    </w:p>
    <w:p>
      <w:pPr>
        <w:spacing w:line="600" w:lineRule="exact"/>
        <w:ind w:firstLine="643" w:firstLineChars="200"/>
        <w:rPr>
          <w:rFonts w:asciiTheme="minorEastAsia" w:hAnsiTheme="minorEastAsia"/>
          <w:b/>
          <w:sz w:val="32"/>
          <w:szCs w:val="32"/>
        </w:rPr>
      </w:pPr>
      <w:r>
        <w:rPr>
          <w:rFonts w:hint="eastAsia" w:asciiTheme="minorEastAsia" w:hAnsiTheme="minorEastAsia"/>
          <w:b/>
          <w:sz w:val="32"/>
          <w:szCs w:val="32"/>
        </w:rPr>
        <w:t>2、积极部署，认真开展重点评价和整体评价，做好2018年预算绩效管理工作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2018年度部门预算项目支出</w:t>
      </w:r>
      <w:r>
        <w:rPr>
          <w:rFonts w:hint="eastAsia" w:ascii="仿宋" w:hAnsi="仿宋" w:eastAsia="仿宋" w:cs="Times New Roman"/>
          <w:sz w:val="32"/>
          <w:szCs w:val="32"/>
        </w:rPr>
        <w:t>设定、审核和申报了绩效目标，</w:t>
      </w:r>
      <w:r>
        <w:rPr>
          <w:rFonts w:hint="eastAsia" w:ascii="仿宋" w:hAnsi="仿宋" w:eastAsia="仿宋"/>
          <w:sz w:val="32"/>
          <w:szCs w:val="32"/>
        </w:rPr>
        <w:t>预算部门和资金覆盖率达到80%以上，做到了预算编制有目标。年度结束后，我们对当年纳入绩效目标范围的项目资金采取了自评与财政评价相结合的方法进行了评价。2018年我县对125个项目14738万元设定了绩效目标，预算单位针对年初设定的绩效目标进行了自评；在单位自评的基础上，委托第三方机构，由业务股室配合对6个单位6个项目 6951万元的项目资金进行了重点评价，占</w:t>
      </w:r>
      <w:r>
        <w:rPr>
          <w:rFonts w:ascii="仿宋" w:hAnsi="仿宋" w:eastAsia="仿宋"/>
          <w:sz w:val="32"/>
          <w:szCs w:val="32"/>
        </w:rPr>
        <w:t>201</w:t>
      </w:r>
      <w:r>
        <w:rPr>
          <w:rFonts w:hint="eastAsia" w:ascii="仿宋" w:hAnsi="仿宋" w:eastAsia="仿宋"/>
          <w:sz w:val="32"/>
          <w:szCs w:val="32"/>
        </w:rPr>
        <w:t>8年项目资金总额的</w:t>
      </w:r>
      <w:r>
        <w:rPr>
          <w:rFonts w:ascii="仿宋" w:hAnsi="仿宋" w:eastAsia="仿宋"/>
          <w:sz w:val="32"/>
          <w:szCs w:val="32"/>
        </w:rPr>
        <w:t>30%</w:t>
      </w:r>
      <w:r>
        <w:rPr>
          <w:rFonts w:hint="eastAsia" w:ascii="仿宋" w:hAnsi="仿宋" w:eastAsia="仿宋"/>
          <w:sz w:val="32"/>
          <w:szCs w:val="32"/>
        </w:rPr>
        <w:t>。并对1个单位2017年度财政资金进行了整体评价。</w:t>
      </w:r>
    </w:p>
    <w:p>
      <w:pPr>
        <w:spacing w:line="600" w:lineRule="exact"/>
        <w:ind w:firstLine="645"/>
        <w:rPr>
          <w:rFonts w:ascii="楷体_GB2312" w:eastAsia="楷体_GB2312"/>
          <w:sz w:val="32"/>
          <w:szCs w:val="32"/>
        </w:rPr>
      </w:pPr>
      <w:r>
        <w:rPr>
          <w:rFonts w:hint="eastAsia" w:ascii="黑体" w:hAnsi="黑体" w:eastAsia="黑体"/>
          <w:b/>
          <w:sz w:val="32"/>
          <w:szCs w:val="32"/>
        </w:rPr>
        <w:t>3、</w:t>
      </w:r>
      <w:r>
        <w:rPr>
          <w:rFonts w:hint="eastAsia" w:ascii="楷体_GB2312" w:eastAsia="楷体_GB2312"/>
          <w:sz w:val="32"/>
          <w:szCs w:val="32"/>
        </w:rPr>
        <w:t>积极推进项目绩效评价</w:t>
      </w:r>
    </w:p>
    <w:p>
      <w:pPr>
        <w:ind w:firstLine="640" w:firstLineChars="200"/>
        <w:rPr>
          <w:rFonts w:ascii="仿宋" w:hAnsi="仿宋" w:eastAsia="仿宋"/>
          <w:sz w:val="32"/>
          <w:szCs w:val="32"/>
        </w:rPr>
      </w:pPr>
      <w:r>
        <w:rPr>
          <w:rFonts w:hint="eastAsia" w:ascii="仿宋" w:hAnsi="仿宋" w:eastAsia="仿宋" w:cs="仿宋"/>
          <w:sz w:val="32"/>
          <w:szCs w:val="32"/>
        </w:rPr>
        <w:t>为贯彻落实党的十九大报告</w:t>
      </w:r>
      <w:r>
        <w:rPr>
          <w:rFonts w:hint="eastAsia" w:ascii="仿宋" w:hAnsi="仿宋" w:eastAsia="仿宋" w:cs="仿宋"/>
          <w:sz w:val="32"/>
          <w:szCs w:val="32"/>
          <w:lang w:eastAsia="zh-CN"/>
        </w:rPr>
        <w:t>习近平总书记</w:t>
      </w:r>
      <w:r>
        <w:rPr>
          <w:rFonts w:hint="eastAsia" w:ascii="仿宋" w:hAnsi="仿宋" w:eastAsia="仿宋" w:cs="仿宋"/>
          <w:sz w:val="32"/>
          <w:szCs w:val="32"/>
        </w:rPr>
        <w:t>提出的“建立全面规范透明、标准科学、约束有力的预算制度，全面实施绩效管理”的重要讲话精神，提高财政资金使用效益，强化支出责任。2018年11月9日，</w:t>
      </w:r>
      <w:r>
        <w:rPr>
          <w:rFonts w:hint="eastAsia" w:ascii="仿宋" w:hAnsi="仿宋" w:eastAsia="仿宋"/>
          <w:sz w:val="32"/>
          <w:szCs w:val="32"/>
        </w:rPr>
        <w:t>绛县财政局召开了重点绩效评价项目单位与第三方机构对接会，财政局分管领导出席并讲话，参与绩效评价中介机构负责人和工作骨干、被评项目主管部门和项目实施单位绩效负责人参加了会议。</w:t>
      </w:r>
    </w:p>
    <w:p>
      <w:pPr>
        <w:ind w:firstLine="643" w:firstLineChars="200"/>
        <w:rPr>
          <w:rFonts w:cs="Arial" w:asciiTheme="minorEastAsia" w:hAnsiTheme="minorEastAsia"/>
          <w:b/>
          <w:sz w:val="32"/>
          <w:szCs w:val="32"/>
        </w:rPr>
      </w:pPr>
      <w:r>
        <w:rPr>
          <w:rFonts w:hint="eastAsia" w:asciiTheme="minorEastAsia" w:hAnsiTheme="minorEastAsia"/>
          <w:b/>
          <w:sz w:val="32"/>
          <w:szCs w:val="32"/>
        </w:rPr>
        <w:t>4、</w:t>
      </w:r>
      <w:r>
        <w:rPr>
          <w:rFonts w:hint="eastAsia" w:cs="Arial" w:asciiTheme="minorEastAsia" w:hAnsiTheme="minorEastAsia"/>
          <w:b/>
          <w:sz w:val="32"/>
          <w:szCs w:val="32"/>
        </w:rPr>
        <w:t>规范扶贫项目绩效目标，做好扶贫动态监控系统扶贫资金绩效目标审核</w:t>
      </w:r>
    </w:p>
    <w:p>
      <w:pPr>
        <w:ind w:firstLine="640" w:firstLineChars="200"/>
        <w:rPr>
          <w:rFonts w:ascii="仿宋" w:hAnsi="仿宋" w:eastAsia="仿宋" w:cs="Arial"/>
          <w:sz w:val="32"/>
          <w:szCs w:val="32"/>
        </w:rPr>
      </w:pPr>
      <w:r>
        <w:rPr>
          <w:rFonts w:ascii="仿宋" w:hAnsi="仿宋" w:eastAsia="仿宋" w:cs="Arial"/>
          <w:sz w:val="32"/>
          <w:szCs w:val="32"/>
        </w:rPr>
        <w:t>为推进全过程预算绩效管理，</w:t>
      </w:r>
      <w:r>
        <w:rPr>
          <w:rFonts w:hint="eastAsia" w:ascii="仿宋" w:hAnsi="仿宋" w:eastAsia="仿宋" w:cs="Arial"/>
          <w:sz w:val="32"/>
          <w:szCs w:val="32"/>
        </w:rPr>
        <w:t>提高</w:t>
      </w:r>
      <w:r>
        <w:rPr>
          <w:rFonts w:ascii="仿宋" w:hAnsi="仿宋" w:eastAsia="仿宋" w:cs="Arial"/>
          <w:sz w:val="32"/>
          <w:szCs w:val="32"/>
        </w:rPr>
        <w:t>财政资金使用效率和政府部门管理水平，</w:t>
      </w:r>
      <w:r>
        <w:rPr>
          <w:rFonts w:hint="eastAsia" w:ascii="仿宋" w:hAnsi="仿宋" w:eastAsia="仿宋" w:cs="Arial"/>
          <w:sz w:val="32"/>
          <w:szCs w:val="32"/>
        </w:rPr>
        <w:t>更好地贯彻落实《</w:t>
      </w:r>
      <w:r>
        <w:rPr>
          <w:rFonts w:ascii="仿宋" w:hAnsi="仿宋" w:eastAsia="仿宋" w:cs="Arial"/>
          <w:sz w:val="32"/>
          <w:szCs w:val="32"/>
        </w:rPr>
        <w:t>扶贫</w:t>
      </w:r>
      <w:r>
        <w:rPr>
          <w:rFonts w:hint="eastAsia" w:ascii="仿宋" w:hAnsi="仿宋" w:eastAsia="仿宋" w:cs="Arial"/>
          <w:sz w:val="32"/>
          <w:szCs w:val="32"/>
        </w:rPr>
        <w:t>项目资金绩效管理办法》要求，规范扶贫项目绩效目标设置，推动扶贫绩效管理。我县财政局各业务股室同志根据扶贫资金动态监控平台指标下达时的用途，认真梳理切实用于扶贫方面的单位、项目、金额，并及时通知项目单位填报扶贫资金绩效目标申报表。要求</w:t>
      </w:r>
      <w:r>
        <w:rPr>
          <w:rFonts w:hint="eastAsia" w:ascii="仿宋" w:hAnsi="仿宋" w:eastAsia="仿宋"/>
          <w:sz w:val="32"/>
          <w:szCs w:val="32"/>
        </w:rPr>
        <w:t>绩效目标设定突出产出和效果，切实把目标、指标设定做到细、实，明确和可衡量。扶贫资金绩效目标表填报完成后报绩效股审核后录入扶贫资金动态监控平台。同志们</w:t>
      </w:r>
      <w:r>
        <w:rPr>
          <w:rFonts w:hint="eastAsia" w:ascii="仿宋" w:hAnsi="仿宋" w:eastAsia="仿宋" w:cs="Arial"/>
          <w:sz w:val="32"/>
          <w:szCs w:val="32"/>
        </w:rPr>
        <w:t>积极沟通、加班加点、克服种种困难，经过几个月的艰苦奋战，顺利完成了绩效目标审核录入工作。</w:t>
      </w:r>
    </w:p>
    <w:p>
      <w:pPr>
        <w:spacing w:line="600" w:lineRule="exact"/>
        <w:ind w:firstLine="645"/>
        <w:rPr>
          <w:rFonts w:ascii="黑体" w:hAnsi="黑体" w:eastAsia="黑体"/>
          <w:b/>
          <w:sz w:val="32"/>
          <w:szCs w:val="32"/>
        </w:rPr>
      </w:pPr>
      <w:r>
        <w:rPr>
          <w:rFonts w:hint="eastAsia" w:ascii="黑体" w:hAnsi="黑体" w:eastAsia="黑体"/>
          <w:b/>
          <w:sz w:val="32"/>
          <w:szCs w:val="32"/>
        </w:rPr>
        <w:t>三、存在的问题</w:t>
      </w:r>
    </w:p>
    <w:p>
      <w:pPr>
        <w:spacing w:line="600" w:lineRule="exact"/>
        <w:ind w:firstLine="645"/>
        <w:rPr>
          <w:rFonts w:ascii="仿宋" w:hAnsi="仿宋" w:eastAsia="仿宋"/>
          <w:sz w:val="32"/>
          <w:szCs w:val="32"/>
        </w:rPr>
      </w:pPr>
      <w:r>
        <w:rPr>
          <w:rFonts w:hint="eastAsia" w:ascii="仿宋" w:hAnsi="仿宋" w:eastAsia="仿宋"/>
          <w:sz w:val="32"/>
          <w:szCs w:val="32"/>
        </w:rPr>
        <w:t xml:space="preserve">绩效管理工作起步不久，从上至下没有固定模式和程序，在摸索中开展工作，因此在实施过程中难免会存在一些问题：                </w:t>
      </w:r>
    </w:p>
    <w:p>
      <w:pPr>
        <w:spacing w:line="600" w:lineRule="exact"/>
        <w:ind w:firstLine="645"/>
        <w:rPr>
          <w:rFonts w:ascii="仿宋" w:hAnsi="仿宋" w:eastAsia="仿宋"/>
          <w:sz w:val="32"/>
          <w:szCs w:val="32"/>
        </w:rPr>
      </w:pPr>
      <w:r>
        <w:rPr>
          <w:rFonts w:hint="eastAsia" w:ascii="仿宋" w:hAnsi="仿宋" w:eastAsia="仿宋"/>
          <w:sz w:val="32"/>
          <w:szCs w:val="32"/>
        </w:rPr>
        <w:t>一是思想认识不到位。有些部门和单位</w:t>
      </w:r>
      <w:r>
        <w:rPr>
          <w:rFonts w:hint="eastAsia" w:ascii="仿宋" w:hAnsi="仿宋" w:eastAsia="仿宋" w:cs="仿宋"/>
          <w:sz w:val="32"/>
          <w:szCs w:val="32"/>
        </w:rPr>
        <w:t>认为绩效评价是找麻烦、挑毛病，</w:t>
      </w:r>
      <w:r>
        <w:rPr>
          <w:rFonts w:hint="eastAsia" w:ascii="仿宋" w:hAnsi="仿宋" w:eastAsia="仿宋"/>
          <w:sz w:val="30"/>
          <w:szCs w:val="30"/>
        </w:rPr>
        <w:t>甚至有抵触情绪，</w:t>
      </w:r>
      <w:r>
        <w:rPr>
          <w:rFonts w:hint="eastAsia" w:ascii="仿宋" w:hAnsi="仿宋" w:eastAsia="仿宋"/>
          <w:sz w:val="32"/>
          <w:szCs w:val="32"/>
        </w:rPr>
        <w:t>对于财政支出绩效评价工作的重要性认识不足，消极被动，畏难观望，缺乏主动性。</w:t>
      </w:r>
    </w:p>
    <w:p>
      <w:pPr>
        <w:spacing w:line="600" w:lineRule="exact"/>
        <w:ind w:firstLine="645"/>
        <w:rPr>
          <w:rFonts w:ascii="仿宋" w:hAnsi="仿宋" w:eastAsia="仿宋"/>
          <w:sz w:val="32"/>
          <w:szCs w:val="32"/>
        </w:rPr>
      </w:pPr>
      <w:r>
        <w:rPr>
          <w:rFonts w:hint="eastAsia" w:ascii="仿宋" w:hAnsi="仿宋" w:eastAsia="仿宋"/>
          <w:sz w:val="32"/>
          <w:szCs w:val="32"/>
        </w:rPr>
        <w:t>二是预算绩效管理基础工作有待完善。绩效管理人员力量薄弱，工作推进缓慢，预算管理体系不健全、不完善，难以满足预算绩效管理工作开展的需要。</w:t>
      </w:r>
    </w:p>
    <w:p>
      <w:pPr>
        <w:spacing w:line="600" w:lineRule="exact"/>
        <w:ind w:firstLine="645"/>
        <w:rPr>
          <w:rFonts w:ascii="仿宋" w:hAnsi="仿宋" w:eastAsia="仿宋"/>
          <w:sz w:val="32"/>
          <w:szCs w:val="32"/>
        </w:rPr>
      </w:pPr>
      <w:r>
        <w:rPr>
          <w:rFonts w:hint="eastAsia" w:ascii="仿宋" w:hAnsi="仿宋" w:eastAsia="仿宋"/>
          <w:sz w:val="32"/>
          <w:szCs w:val="32"/>
        </w:rPr>
        <w:t>三是预算绩效管理工作质量和人员素质有待进一步提高。</w:t>
      </w:r>
    </w:p>
    <w:p>
      <w:pPr>
        <w:spacing w:line="600" w:lineRule="exact"/>
        <w:ind w:firstLine="645"/>
        <w:rPr>
          <w:rFonts w:ascii="仿宋" w:hAnsi="仿宋" w:eastAsia="仿宋"/>
          <w:sz w:val="32"/>
          <w:szCs w:val="32"/>
        </w:rPr>
      </w:pPr>
      <w:r>
        <w:rPr>
          <w:rFonts w:hint="eastAsia" w:ascii="仿宋" w:hAnsi="仿宋" w:eastAsia="仿宋"/>
          <w:sz w:val="32"/>
          <w:szCs w:val="32"/>
        </w:rPr>
        <w:t>四是评价工作有待加强。</w:t>
      </w:r>
    </w:p>
    <w:p>
      <w:pPr>
        <w:spacing w:line="600" w:lineRule="exact"/>
        <w:ind w:firstLine="645"/>
        <w:rPr>
          <w:rFonts w:ascii="黑体" w:hAnsi="黑体" w:eastAsia="黑体"/>
          <w:sz w:val="32"/>
          <w:szCs w:val="32"/>
        </w:rPr>
      </w:pPr>
      <w:r>
        <w:rPr>
          <w:rFonts w:hint="eastAsia" w:ascii="黑体" w:hAnsi="黑体" w:eastAsia="黑体"/>
          <w:sz w:val="32"/>
          <w:szCs w:val="32"/>
        </w:rPr>
        <w:t>四、2019年主要工作计划</w:t>
      </w:r>
    </w:p>
    <w:p>
      <w:pPr>
        <w:spacing w:line="600" w:lineRule="exact"/>
        <w:ind w:firstLine="643" w:firstLineChars="200"/>
        <w:rPr>
          <w:rFonts w:ascii="仿宋" w:hAnsi="仿宋" w:eastAsia="仿宋"/>
          <w:sz w:val="32"/>
          <w:szCs w:val="32"/>
        </w:rPr>
      </w:pPr>
      <w:r>
        <w:rPr>
          <w:rFonts w:hint="eastAsia" w:asciiTheme="minorEastAsia" w:hAnsiTheme="minorEastAsia"/>
          <w:b/>
          <w:sz w:val="32"/>
          <w:szCs w:val="32"/>
        </w:rPr>
        <w:t>（一）继续加强培训和指导，夯实绩效管理基础。</w:t>
      </w:r>
      <w:r>
        <w:rPr>
          <w:rFonts w:hint="eastAsia" w:ascii="仿宋" w:hAnsi="仿宋" w:eastAsia="仿宋"/>
          <w:sz w:val="32"/>
          <w:szCs w:val="32"/>
        </w:rPr>
        <w:t>一是完善预算绩效管理人员配备和内部工作流程，明确内部各职能股室预算绩效管理工作职责，把绩效管理工作落到实处；进一步加强预算绩效管理制度和绩效指标体系建设，加强“三库”建设。二是加大绩效培训力度，增强预算绩效管理理念。三是提升绩效管理人员素质。针对当前预算绩效管理人才缺失的情况，要切实提升人员综合素质。通过组织培训、学习交流、工作调研等形式，对预算绩效管理人员开展多层次的业务培训，提升预算绩效管理业务水平。</w:t>
      </w:r>
    </w:p>
    <w:p>
      <w:pPr>
        <w:spacing w:line="600" w:lineRule="exact"/>
        <w:ind w:firstLine="645"/>
        <w:rPr>
          <w:rFonts w:ascii="仿宋" w:hAnsi="仿宋" w:eastAsia="仿宋"/>
          <w:sz w:val="32"/>
          <w:szCs w:val="32"/>
        </w:rPr>
      </w:pPr>
      <w:r>
        <w:rPr>
          <w:rFonts w:hint="eastAsia" w:asciiTheme="minorEastAsia" w:hAnsiTheme="minorEastAsia"/>
          <w:b/>
          <w:sz w:val="32"/>
          <w:szCs w:val="32"/>
        </w:rPr>
        <w:t>（二）逐步扩大绩效目标管理范围，提高预算编报质量。</w:t>
      </w:r>
      <w:r>
        <w:rPr>
          <w:rFonts w:hint="eastAsia" w:ascii="仿宋" w:hAnsi="仿宋" w:eastAsia="仿宋"/>
          <w:sz w:val="32"/>
          <w:szCs w:val="32"/>
        </w:rPr>
        <w:t>2019年预决算编制会上安排财政资金项目支出的（涉密项目除外）全部实行绩效目标管理，没有项目支出的单位，将日常经费纳入绩效目标管理，确保2019年实现绩效目标管理预算单位全覆盖，目前项目资金绩效目标正在申报。在绩效目标管理方面，对于运转保障类项目较多的单位，探索实施单位项目支出绩效目标管理和监控，在单位自评的基础上委托第三方机构进行重点评价，注重县与县之间、县与市之间的沟通，注重评价方案和评价报告的审核，逐步增加评价项目数量和项目支出数额占比，提高绩效评价报告质量。</w:t>
      </w:r>
    </w:p>
    <w:p>
      <w:pPr>
        <w:spacing w:line="600" w:lineRule="exact"/>
        <w:ind w:firstLine="645"/>
        <w:rPr>
          <w:rFonts w:ascii="仿宋" w:hAnsi="仿宋" w:eastAsia="仿宋"/>
          <w:sz w:val="32"/>
          <w:szCs w:val="32"/>
        </w:rPr>
      </w:pPr>
      <w:r>
        <w:rPr>
          <w:rFonts w:hint="eastAsia" w:asciiTheme="minorEastAsia" w:hAnsiTheme="minorEastAsia"/>
          <w:b/>
          <w:sz w:val="32"/>
          <w:szCs w:val="32"/>
        </w:rPr>
        <w:t>（三）加强绩效监控，提高财政资金使用效益和支出进度。</w:t>
      </w:r>
      <w:r>
        <w:rPr>
          <w:rFonts w:hint="eastAsia" w:ascii="仿宋" w:hAnsi="仿宋" w:eastAsia="仿宋"/>
          <w:sz w:val="32"/>
          <w:szCs w:val="32"/>
        </w:rPr>
        <w:t>在预算绩效目标管理的基础上重视绩效运行监控工作，提高绩效运行监控项目金额占绩效目标金额的比重，及时了解和掌握资金支出进度，项目实施进程及绩效目标实现程度，对了预算执行中偏离绩效目标的项目，要及时纠偏，确保绩效目标的顺利实现。</w:t>
      </w:r>
    </w:p>
    <w:p>
      <w:pPr>
        <w:spacing w:line="600" w:lineRule="exact"/>
        <w:ind w:firstLine="645"/>
        <w:rPr>
          <w:rFonts w:ascii="仿宋" w:hAnsi="仿宋" w:eastAsia="仿宋"/>
          <w:sz w:val="32"/>
          <w:szCs w:val="32"/>
        </w:rPr>
      </w:pPr>
      <w:r>
        <w:rPr>
          <w:rFonts w:hint="eastAsia" w:asciiTheme="minorEastAsia" w:hAnsiTheme="minorEastAsia"/>
          <w:b/>
          <w:sz w:val="32"/>
          <w:szCs w:val="32"/>
        </w:rPr>
        <w:t>（四）积极运用绩效评价结果。</w:t>
      </w:r>
      <w:r>
        <w:rPr>
          <w:rFonts w:hint="eastAsia" w:ascii="仿宋" w:hAnsi="仿宋" w:eastAsia="仿宋"/>
          <w:sz w:val="32"/>
          <w:szCs w:val="32"/>
        </w:rPr>
        <w:t>建立绩效评价结果的反馈与整改、激励与问责制度，进一步完善绩效评价结果的反馈和运用机制，将绩效结果向社会逐步公布，进一步增强单位的责任感和紧迫感。将评价结果作为安排以后年度预算的重要依据，将一些绩效评价结果不好的项目取消，对执行不力的单位的预算进行相应核减，切实发挥绩效评价工作的应用作用。</w:t>
      </w:r>
    </w:p>
    <w:p>
      <w:pPr>
        <w:ind w:firstLine="643" w:firstLineChars="200"/>
        <w:rPr>
          <w:rFonts w:cs="Arial" w:asciiTheme="minorEastAsia" w:hAnsiTheme="minorEastAsia"/>
          <w:b/>
          <w:sz w:val="32"/>
          <w:szCs w:val="32"/>
        </w:rPr>
      </w:pPr>
      <w:r>
        <w:rPr>
          <w:rFonts w:hint="eastAsia" w:asciiTheme="minorEastAsia" w:hAnsiTheme="minorEastAsia"/>
          <w:b/>
          <w:sz w:val="32"/>
          <w:szCs w:val="32"/>
        </w:rPr>
        <w:t>（五）继续</w:t>
      </w:r>
      <w:r>
        <w:rPr>
          <w:rFonts w:hint="eastAsia" w:cs="Arial" w:asciiTheme="minorEastAsia" w:hAnsiTheme="minorEastAsia"/>
          <w:b/>
          <w:sz w:val="32"/>
          <w:szCs w:val="32"/>
        </w:rPr>
        <w:t>做好扶贫动态监控系统扶贫资金绩效目标申报审核</w:t>
      </w:r>
    </w:p>
    <w:p>
      <w:pPr>
        <w:spacing w:line="600" w:lineRule="exact"/>
        <w:ind w:firstLine="645"/>
        <w:rPr>
          <w:rFonts w:ascii="仿宋" w:hAnsi="仿宋" w:eastAsia="仿宋"/>
          <w:sz w:val="32"/>
          <w:szCs w:val="32"/>
        </w:rPr>
      </w:pPr>
      <w:r>
        <w:rPr>
          <w:rFonts w:hint="eastAsia" w:ascii="仿宋" w:hAnsi="仿宋" w:eastAsia="仿宋"/>
          <w:sz w:val="32"/>
          <w:szCs w:val="32"/>
        </w:rPr>
        <w:t>扶贫资金动态监控系统是财政部安排的</w:t>
      </w:r>
      <w:r>
        <w:rPr>
          <w:rFonts w:hint="eastAsia" w:ascii="仿宋" w:hAnsi="仿宋" w:eastAsia="仿宋" w:cs="仿宋_GB2312"/>
          <w:sz w:val="32"/>
          <w:szCs w:val="32"/>
        </w:rPr>
        <w:t>对扶贫项目资金相关预算的编制、执行、决算实施全过程绩效管理，需要随时关注监控系统中扶贫资金的情况，会同有关预算部门、各业务股室及时做好绩效目标申报审核和录入工作。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23664D"/>
    <w:multiLevelType w:val="multilevel"/>
    <w:tmpl w:val="6823664D"/>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A96"/>
    <w:rsid w:val="00035A96"/>
    <w:rsid w:val="00086B7E"/>
    <w:rsid w:val="000A39D8"/>
    <w:rsid w:val="000C7E6A"/>
    <w:rsid w:val="001710C1"/>
    <w:rsid w:val="001C6DF4"/>
    <w:rsid w:val="001E5960"/>
    <w:rsid w:val="00243659"/>
    <w:rsid w:val="0024513B"/>
    <w:rsid w:val="0024563D"/>
    <w:rsid w:val="002F6B30"/>
    <w:rsid w:val="00406E64"/>
    <w:rsid w:val="00483C75"/>
    <w:rsid w:val="00504FC8"/>
    <w:rsid w:val="005079CF"/>
    <w:rsid w:val="00516030"/>
    <w:rsid w:val="00606C01"/>
    <w:rsid w:val="007D5E46"/>
    <w:rsid w:val="00963E67"/>
    <w:rsid w:val="009846C5"/>
    <w:rsid w:val="009937A3"/>
    <w:rsid w:val="00A91F46"/>
    <w:rsid w:val="00AB0DA8"/>
    <w:rsid w:val="00AE1163"/>
    <w:rsid w:val="00AF63EC"/>
    <w:rsid w:val="00B8491B"/>
    <w:rsid w:val="00BC2498"/>
    <w:rsid w:val="00C4266A"/>
    <w:rsid w:val="00C7181A"/>
    <w:rsid w:val="00C807B6"/>
    <w:rsid w:val="00C909D1"/>
    <w:rsid w:val="00CF3528"/>
    <w:rsid w:val="00D036F0"/>
    <w:rsid w:val="00D051ED"/>
    <w:rsid w:val="00D41BF5"/>
    <w:rsid w:val="00DC4584"/>
    <w:rsid w:val="00E22D9E"/>
    <w:rsid w:val="00E6462B"/>
    <w:rsid w:val="00F10B13"/>
    <w:rsid w:val="00F22973"/>
    <w:rsid w:val="00F83225"/>
    <w:rsid w:val="00FB3E1E"/>
    <w:rsid w:val="44F43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376</Words>
  <Characters>2148</Characters>
  <Lines>17</Lines>
  <Paragraphs>5</Paragraphs>
  <TotalTime>2</TotalTime>
  <ScaleCrop>false</ScaleCrop>
  <LinksUpToDate>false</LinksUpToDate>
  <CharactersWithSpaces>2519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2019-03-21T01:05:00Z</dcterms:created>
  <dc:creator>微软用户</dc:creator>
  <cp:lastModifiedBy>xxk</cp:lastModifiedBy>
  <cp:lastPrinted>2019-02-27T00:44:00Z</cp:lastPrinted>
  <dcterms:modified xsi:type="dcterms:W3CDTF">2021-04-26T03:03:49Z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D108FE3FDF0F4B358AABE9024718190A</vt:lpwstr>
  </property>
</Properties>
</file>