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300" w:right="30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绛县经济开发区行政审批局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300" w:right="30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关于</w:t>
      </w:r>
      <w:r>
        <w:rPr>
          <w:rFonts w:hint="eastAsia" w:ascii="黑体" w:hAnsi="黑体" w:eastAsia="黑体" w:cs="黑体"/>
          <w:bCs/>
          <w:i w:val="0"/>
          <w:iCs w:val="0"/>
          <w:caps w:val="0"/>
          <w:color w:val="585858"/>
          <w:spacing w:val="0"/>
          <w:kern w:val="0"/>
          <w:sz w:val="44"/>
          <w:szCs w:val="44"/>
          <w:shd w:val="clear" w:fill="FFFFFF"/>
          <w:lang w:val="en-US" w:eastAsia="zh-CN" w:bidi="ar"/>
        </w:rPr>
        <w:t>2022年9月28日建设项目环境影响报告表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拟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进行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审批的公示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根据建设项目环境影响评价审批程序的有关规定，我局拟对</w:t>
      </w:r>
      <w:r>
        <w:rPr>
          <w:rFonts w:hint="eastAsia" w:ascii="仿宋_GB2312" w:hAnsi="仿宋_GB2312" w:eastAsia="仿宋_GB2312" w:cs="仿宋_GB2312"/>
          <w:bCs/>
          <w:i w:val="0"/>
          <w:iCs w:val="0"/>
          <w:caps w:val="0"/>
          <w:color w:val="585858"/>
          <w:spacing w:val="0"/>
          <w:kern w:val="0"/>
          <w:sz w:val="32"/>
          <w:szCs w:val="32"/>
          <w:shd w:val="clear" w:fill="FFFFFF"/>
          <w:lang w:val="en-US" w:eastAsia="zh-CN" w:bidi="ar"/>
        </w:rPr>
        <w:t>1个建设项目环境影响评价文件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进行审批。为保证审批工作的严肃性和公正性，现将拟审批的环境影响评价文件基本情况予以公示，公示期为202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日－202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日（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个工作日）。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　　听证权利告知：依据《中华人民共和国行政许可法》，自公示起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日内申请人、利害关系人可提出听证申请。联系电话：0359-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6568639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　　通讯地址：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绛县经济开发区政务大厅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　　邮    编：043600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tbl>
      <w:tblPr>
        <w:tblStyle w:val="8"/>
        <w:tblpPr w:leftFromText="180" w:rightFromText="180" w:vertAnchor="text" w:horzAnchor="page" w:tblpX="1993" w:tblpY="-6366"/>
        <w:tblOverlap w:val="never"/>
        <w:tblW w:w="12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835"/>
        <w:gridCol w:w="866"/>
        <w:gridCol w:w="769"/>
        <w:gridCol w:w="873"/>
        <w:gridCol w:w="1282"/>
        <w:gridCol w:w="7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835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866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建设单位</w:t>
            </w:r>
          </w:p>
        </w:tc>
        <w:tc>
          <w:tcPr>
            <w:tcW w:w="769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建设地点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报告编制单位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82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85858"/>
                <w:spacing w:val="0"/>
                <w:sz w:val="18"/>
                <w:szCs w:val="18"/>
                <w:shd w:val="clear" w:fill="FFFFFF"/>
                <w:lang w:eastAsia="zh-CN"/>
              </w:rPr>
              <w:t>项目概况</w:t>
            </w:r>
          </w:p>
        </w:tc>
        <w:tc>
          <w:tcPr>
            <w:tcW w:w="7423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85858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85858"/>
                <w:spacing w:val="0"/>
                <w:sz w:val="18"/>
                <w:szCs w:val="18"/>
                <w:shd w:val="clear" w:fill="FFFFFF"/>
                <w:lang w:eastAsia="zh-CN"/>
              </w:rPr>
              <w:t>主要环境影响及预防或者减轻不良环境影响的对策和措施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6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35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年组装加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工 15000 套节能冷却设备、智能供暖</w:t>
            </w:r>
          </w:p>
          <w:p>
            <w:pPr>
              <w:spacing w:line="360" w:lineRule="exact"/>
              <w:ind w:firstLine="0" w:firstLineChars="0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设备、机电设备项目</w:t>
            </w:r>
          </w:p>
        </w:tc>
        <w:tc>
          <w:tcPr>
            <w:tcW w:w="866" w:type="dxa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山西旭灵电子科技有限公司</w:t>
            </w:r>
          </w:p>
        </w:tc>
        <w:tc>
          <w:tcPr>
            <w:tcW w:w="769" w:type="dxa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山西省运城市绛县经济开发区增村南窑西侧 170m</w:t>
            </w:r>
          </w:p>
        </w:tc>
        <w:tc>
          <w:tcPr>
            <w:tcW w:w="873" w:type="dxa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山西绿澈环保科技有限公  司</w:t>
            </w:r>
          </w:p>
        </w:tc>
        <w:tc>
          <w:tcPr>
            <w:tcW w:w="1282" w:type="dxa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山西旭灵电子科技有限公司年组装加工15000套节能冷却设备、智能供暖设备、机电设备项目，投资5000万，本项目占地8855.53m2，建筑面积6000平方米，其中厂房面积4667平方米，办公面积1333平方米。新建3条组装生产线，主要设备数控光纤切割机5台，数控折弯机3台，数控车床2台，自动焊接机3台，CNC等设备。</w:t>
            </w:r>
          </w:p>
          <w:p>
            <w:pPr>
              <w:spacing w:line="480" w:lineRule="exact"/>
              <w:ind w:firstLine="403" w:firstLineChars="192"/>
              <w:jc w:val="left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23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项目在建设过程和日常运行管理中，要严格按照国家规定，全面落实《报告表》提出的各项环境管理措施和污染防治措施，主要做好以下工作：</w:t>
            </w:r>
          </w:p>
          <w:p>
            <w:pPr>
              <w:spacing w:line="360" w:lineRule="exact"/>
              <w:ind w:firstLine="210" w:firstLineChars="100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（一）严格落实大气污染防治措施。本项目产生的废气主要来自于切割焊接废气、喷塑废气、烘干废气。切割焊接废气经布袋除尘器处理后，通过1根15m高排气筒排放；喷塑废气经粉末回收机+布袋除尘器处理后，通过1根15m高排气筒排放；烘干废气经过滤棉+活性炭吸附装置处理后，通过1根15m高排气筒排放。排放的污染物执行《大气污染物综合排放标准》（GB16297-1996）表2二级标准限制要求，《山西省重点行业挥发性有机物（VOCs）2017年专项治理方案》中规定的排放限值。</w:t>
            </w:r>
          </w:p>
          <w:p>
            <w:pPr>
              <w:spacing w:line="360" w:lineRule="exact"/>
              <w:ind w:firstLine="210" w:firstLineChars="100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（二）严格落实水污染防治措施。本项目运营期不产生生产废水，废水主要为生活污水，生活污水经厂区自建化粪池处理后，排入污水管网。</w:t>
            </w:r>
          </w:p>
          <w:p>
            <w:pPr>
              <w:spacing w:line="360" w:lineRule="exact"/>
              <w:ind w:firstLine="210" w:firstLineChars="100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（三）严格落实地下水污染防治措施。按照分区防渗要求进行严格防渗，落实环评提出的“源头控制、分区防控、污染监控、应急响应”的地下水污染防控措施和“源头控制、过程阻断、分区防控”的土壤污染防控措施。</w:t>
            </w:r>
          </w:p>
          <w:p>
            <w:pPr>
              <w:spacing w:line="360" w:lineRule="exact"/>
              <w:ind w:firstLine="210" w:firstLineChars="100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（四）严格落实噪声污染防治措施。选用低噪声设备，安装减振机座、消声器，建筑隔声等措施。</w:t>
            </w:r>
          </w:p>
          <w:p>
            <w:pPr>
              <w:spacing w:line="360" w:lineRule="exact"/>
              <w:ind w:firstLine="210" w:firstLineChars="100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（五）严格落实固体废物污染防治措施。</w:t>
            </w:r>
          </w:p>
          <w:p>
            <w:pPr>
              <w:spacing w:line="360" w:lineRule="exact"/>
              <w:ind w:firstLine="420" w:firstLineChars="200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本项目产生的固废主要为生活垃圾、一般固废以及危险废物。一般固废主要为切割产生的废边角料、焊接产生的废焊丝。危险废物包括废活性炭、废过滤棉、废包装物、废手套、废润滑油、废油桶。</w:t>
            </w:r>
          </w:p>
          <w:p>
            <w:pPr>
              <w:spacing w:line="360" w:lineRule="exact"/>
              <w:ind w:firstLine="420" w:firstLineChars="200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生活垃圾设垃圾桶收集，送往当地环卫部门指定地点；切割产生的废边角料、焊接产生的废焊丝经收集后由废品公司统一回收，不外排；废活性炭、废过滤棉、废包装物、废手套、废润滑油、废油桶暂存于危废暂存间，及时交由有危废处理资质的单位处理。</w:t>
            </w:r>
          </w:p>
          <w:p>
            <w:pPr>
              <w:spacing w:line="360" w:lineRule="exact"/>
              <w:ind w:firstLine="210" w:firstLineChars="100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（六）强化环境风险防范和应急管理。建立环境风险防控体系，制定并完善环境风险应急预案，定期开展环境应急演练，防止环境污染事故发生。</w:t>
            </w:r>
          </w:p>
          <w:p>
            <w:pPr>
              <w:spacing w:line="360" w:lineRule="exact"/>
              <w:ind w:firstLine="210" w:firstLineChars="100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（七）环境影响报告表经批准后，项目的性质、规模、地点或生态保护、污染防治措施发生重大变动的，应按要求重新报批环境影响报告表。</w:t>
            </w:r>
          </w:p>
          <w:p>
            <w:pPr>
              <w:spacing w:line="360" w:lineRule="exact"/>
              <w:ind w:firstLine="210" w:firstLineChars="100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（八）加强公众沟通和科普宣传，及时解决公众提出的合理环境诉求，及时公开项目建设与环境保护信息，主动接受社会监督。</w:t>
            </w:r>
          </w:p>
          <w:p>
            <w:pPr>
              <w:widowControl/>
              <w:spacing w:line="360" w:lineRule="exact"/>
              <w:ind w:firstLine="0" w:firstLineChars="0"/>
              <w:jc w:val="left"/>
              <w:rPr>
                <w:rFonts w:hint="eastAsia" w:ascii="Times New Roman" w:hAnsi="Times New Roman" w:eastAsia="仿宋" w:cs="Times New Roman"/>
                <w:color w:val="585858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</w:tc>
      </w:tr>
    </w:tbl>
    <w:p>
      <w:pPr>
        <w:pStyle w:val="4"/>
        <w:ind w:left="0" w:leftChars="0" w:firstLine="0" w:firstLineChars="0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0YTZiOTliNmI2NmY4ODk1YmY3Y2FlOGQzNDRkMjQifQ=="/>
  </w:docVars>
  <w:rsids>
    <w:rsidRoot w:val="47D5647F"/>
    <w:rsid w:val="19F416DC"/>
    <w:rsid w:val="3C816EA7"/>
    <w:rsid w:val="47D5647F"/>
    <w:rsid w:val="5684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qFormat/>
    <w:uiPriority w:val="0"/>
    <w:pPr>
      <w:autoSpaceDE w:val="0"/>
      <w:autoSpaceDN w:val="0"/>
    </w:pPr>
    <w:rPr>
      <w:rFonts w:ascii="宋体" w:hAnsi="Times New Roman" w:cs="宋体"/>
      <w:color w:val="000000"/>
      <w:sz w:val="24"/>
      <w:szCs w:val="24"/>
    </w:rPr>
  </w:style>
  <w:style w:type="paragraph" w:customStyle="1" w:styleId="3">
    <w:name w:val="纯文本1"/>
    <w:basedOn w:val="1"/>
    <w:qFormat/>
    <w:uiPriority w:val="0"/>
    <w:pPr>
      <w:adjustRightInd w:val="0"/>
    </w:pPr>
    <w:rPr>
      <w:rFonts w:hAnsi="Courier New"/>
      <w:szCs w:val="20"/>
    </w:rPr>
  </w:style>
  <w:style w:type="paragraph" w:customStyle="1" w:styleId="4">
    <w:name w:val="Char Char Char Char Char Char1 Char Char Char Char"/>
    <w:basedOn w:val="1"/>
    <w:next w:val="1"/>
    <w:qFormat/>
    <w:uiPriority w:val="0"/>
    <w:pPr>
      <w:widowControl w:val="0"/>
      <w:autoSpaceDE/>
      <w:autoSpaceDN/>
      <w:spacing w:before="0" w:after="0" w:line="360" w:lineRule="auto"/>
      <w:ind w:left="0" w:firstLine="200"/>
      <w:jc w:val="both"/>
    </w:pPr>
    <w:rPr>
      <w:rFonts w:ascii="Times New Roman" w:eastAsia="宋体"/>
      <w:sz w:val="21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1349</Words>
  <Characters>1433</Characters>
  <Lines>0</Lines>
  <Paragraphs>0</Paragraphs>
  <TotalTime>5</TotalTime>
  <ScaleCrop>false</ScaleCrop>
  <LinksUpToDate>false</LinksUpToDate>
  <CharactersWithSpaces>1448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2022-09-28T01:49:00Z</dcterms:created>
  <dc:creator>Mer</dc:creator>
  <cp:lastModifiedBy>Mer</cp:lastModifiedBy>
  <dcterms:modified xsi:type="dcterms:W3CDTF">2022-09-28T02:52:34Z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DDC040FE4C4848C180728D6D7D912402</vt:lpwstr>
  </property>
</Properties>
</file>