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关于2023年7月28日-8月3日作出的建设项目环境影响评价文件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审批决定的公告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根据建设项目环境影响评价审批程序有关规定，经审查，2023年7月28日-8月3日我局对建设项目环境影响评价文件作出审批决定。现将作出的审批决定予以公告。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公告期限：自本信息发布之日起7个工作日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联系电话：0359-</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6568639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通讯地址：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绛县开发区行政审批局政务大厅一楼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邮    编：</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043605</w:t>
      </w:r>
    </w:p>
    <w:tbl>
      <w:tblPr>
        <w:tblStyle w:val="4"/>
        <w:tblW w:w="14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817"/>
        <w:gridCol w:w="2050"/>
        <w:gridCol w:w="2183"/>
        <w:gridCol w:w="2034"/>
        <w:gridCol w:w="2466"/>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5"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序号</w:t>
            </w:r>
          </w:p>
        </w:tc>
        <w:tc>
          <w:tcPr>
            <w:tcW w:w="2817"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审批文件名称</w:t>
            </w:r>
          </w:p>
        </w:tc>
        <w:tc>
          <w:tcPr>
            <w:tcW w:w="2050"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建设单位名称</w:t>
            </w:r>
          </w:p>
        </w:tc>
        <w:tc>
          <w:tcPr>
            <w:tcW w:w="2183"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建设地点</w:t>
            </w:r>
          </w:p>
        </w:tc>
        <w:tc>
          <w:tcPr>
            <w:tcW w:w="2034"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环评文件编制单位名称</w:t>
            </w:r>
          </w:p>
        </w:tc>
        <w:tc>
          <w:tcPr>
            <w:tcW w:w="2466"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审批文号</w:t>
            </w:r>
          </w:p>
        </w:tc>
        <w:tc>
          <w:tcPr>
            <w:tcW w:w="1817"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审批时间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45"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1</w:t>
            </w:r>
          </w:p>
        </w:tc>
        <w:tc>
          <w:tcPr>
            <w:tcW w:w="2817"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t>关于山西皓昆新材料科技有限公司《智能化生产12万吨高端耐火材料项目环境影响报告表》的批复</w:t>
            </w:r>
          </w:p>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p>
        </w:tc>
        <w:tc>
          <w:tcPr>
            <w:tcW w:w="2050"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山西皓昆新材料科技有限公司</w:t>
            </w:r>
          </w:p>
        </w:tc>
        <w:tc>
          <w:tcPr>
            <w:tcW w:w="2183"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default" w:ascii="Times New Roman" w:hAnsi="Times New Roman" w:cs="Times New Roman"/>
                <w:szCs w:val="21"/>
              </w:rPr>
              <w:t>山西省运城市绛县卫庄镇</w:t>
            </w:r>
            <w:r>
              <w:rPr>
                <w:rFonts w:hint="eastAsia" w:ascii="Times New Roman" w:hAnsi="Times New Roman" w:cs="Times New Roman"/>
                <w:szCs w:val="21"/>
                <w:lang w:eastAsia="zh-CN"/>
              </w:rPr>
              <w:t>绛县</w:t>
            </w:r>
            <w:r>
              <w:rPr>
                <w:rFonts w:hint="eastAsia" w:ascii="Times New Roman" w:hAnsi="Times New Roman" w:cs="Times New Roman"/>
                <w:szCs w:val="21"/>
                <w:lang w:val="en-US" w:eastAsia="zh-CN"/>
              </w:rPr>
              <w:t>经济开发区</w:t>
            </w:r>
            <w:r>
              <w:rPr>
                <w:rFonts w:hint="default" w:ascii="Times New Roman" w:hAnsi="Times New Roman" w:cs="Times New Roman"/>
                <w:szCs w:val="21"/>
              </w:rPr>
              <w:t>范庄村南280m处</w:t>
            </w:r>
          </w:p>
        </w:tc>
        <w:tc>
          <w:tcPr>
            <w:tcW w:w="2034" w:type="dxa"/>
            <w:vAlign w:val="center"/>
          </w:tcPr>
          <w:p>
            <w:pPr>
              <w:bidi w:val="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山西中信科联环保科技有限公司</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绛开行审函</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〔2023〕</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17</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号</w:t>
            </w:r>
          </w:p>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p>
        </w:tc>
        <w:tc>
          <w:tcPr>
            <w:tcW w:w="1817"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2023年7月28日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default" w:ascii="宋体" w:hAnsi="宋体" w:eastAsia="宋体" w:cs="宋体"/>
          <w:i w:val="0"/>
          <w:iCs w:val="0"/>
          <w:caps w:val="0"/>
          <w:color w:val="585858"/>
          <w:spacing w:val="0"/>
          <w:sz w:val="21"/>
          <w:szCs w:val="2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仿宋_GB2312" w:hAnsi="仿宋_GB2312" w:eastAsia="仿宋_GB2312" w:cs="仿宋_GB2312"/>
          <w:i w:val="0"/>
          <w:iCs w:val="0"/>
          <w:caps w:val="0"/>
          <w:color w:val="585858"/>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附件列表：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绛开行审函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〔2023〕17号.pdf</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zg1ODYyYzljY2I2YWQ3YTk5YjExZDU3ZmI2NDAifQ=="/>
  </w:docVars>
  <w:rsids>
    <w:rsidRoot w:val="472E1193"/>
    <w:rsid w:val="04785EAF"/>
    <w:rsid w:val="472E1193"/>
    <w:rsid w:val="5F2B00B9"/>
    <w:rsid w:val="6756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530</Words>
  <Characters>590</Characters>
  <Lines>0</Lines>
  <Paragraphs>0</Paragraphs>
  <TotalTime>1</TotalTime>
  <ScaleCrop>false</ScaleCrop>
  <LinksUpToDate>false</LinksUpToDate>
  <CharactersWithSpaces>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2023-02-01T08:55:00Z</dcterms:created>
  <dc:creator>开心</dc:creator>
  <cp:lastModifiedBy>开心</cp:lastModifiedBy>
  <cp:lastPrinted>2023-02-01T09:32:00Z</cp:lastPrinted>
  <dcterms:modified xsi:type="dcterms:W3CDTF">2023-07-28T07:48:48Z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36A532D3BBC0487B9D0101472D1DE825_13</vt:lpwstr>
  </property>
</Properties>
</file>