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pPr>
    </w:p>
    <w:p>
      <w:pPr>
        <w:pStyle w:val="2"/>
        <w:spacing w:line="751" w:lineRule="exact"/>
        <w:ind w:firstLine="0" w:firstLineChars="0"/>
        <w:jc w:val="center"/>
        <w:rPr>
          <w:rFonts w:ascii="方正小标宋简体" w:eastAsia="方正小标宋简体"/>
          <w:b w:val="0"/>
          <w:bCs w:val="0"/>
        </w:rPr>
      </w:pPr>
      <w:r>
        <w:rPr>
          <w:rFonts w:hint="eastAsia" w:ascii="方正小标宋简体" w:eastAsia="方正小标宋简体"/>
          <w:b w:val="0"/>
          <w:bCs w:val="0"/>
        </w:rPr>
        <w:t>绛县防汛抗旱应急预案</w:t>
      </w:r>
    </w:p>
    <w:p>
      <w:pPr>
        <w:ind w:firstLine="640"/>
      </w:pPr>
    </w:p>
    <w:p>
      <w:pPr>
        <w:pStyle w:val="17"/>
      </w:pPr>
      <w:r>
        <w:t>1</w:t>
      </w:r>
      <w:r>
        <w:tab/>
      </w:r>
      <w:r>
        <w:t>总则</w:t>
      </w:r>
    </w:p>
    <w:p>
      <w:pPr>
        <w:pStyle w:val="19"/>
        <w:ind w:firstLine="640"/>
      </w:pPr>
      <w:r>
        <w:t>1.1 指导思想</w:t>
      </w:r>
    </w:p>
    <w:p>
      <w:pPr>
        <w:ind w:firstLine="640"/>
      </w:pPr>
      <w:r>
        <w:rPr>
          <w:rFonts w:hint="eastAsia"/>
        </w:rPr>
        <w:t>以习近平新时代中国特色社会主义思想为指导，深入贯彻落实习近平总书记关于防灾减灾救灾工作的重要论述和关于全面做好防汛抗旱工作的重要指示精神，坚持人民至上、生命至上，始终把保障人民群众生命财产安全放在第一位，统筹发展和安全，协调推进防汛抗旱体系和能力建设，有效应对一般水旱灾害，为经济社会持续健康发展提供坚强保证。</w:t>
      </w:r>
    </w:p>
    <w:p>
      <w:pPr>
        <w:pStyle w:val="19"/>
        <w:ind w:firstLine="640"/>
      </w:pPr>
      <w:r>
        <w:t>1.2 工作原则</w:t>
      </w:r>
    </w:p>
    <w:p>
      <w:pPr>
        <w:ind w:firstLine="640"/>
      </w:pPr>
      <w:r>
        <w:rPr>
          <w:rFonts w:hint="eastAsia"/>
        </w:rPr>
        <w:t>防汛抗旱工作实行各级人民政府行政首长负责制，统一指挥，分级分部门负责。坚持以防为主、防抗结合，实行公众参与、军民结合、专群结合，因地制宜、局部利益服从全局利益的原则。</w:t>
      </w:r>
    </w:p>
    <w:p>
      <w:pPr>
        <w:pStyle w:val="19"/>
        <w:ind w:firstLine="640"/>
      </w:pPr>
      <w:r>
        <w:t>1.3 编制依据</w:t>
      </w:r>
    </w:p>
    <w:p>
      <w:pPr>
        <w:ind w:firstLine="640"/>
      </w:pPr>
      <w:r>
        <w:rPr>
          <w:rFonts w:hint="eastAsia"/>
        </w:rPr>
        <w:t>《中华人民共和国突发事件应对法》</w:t>
      </w:r>
      <w:r>
        <w:rPr>
          <w:rFonts w:hint="eastAsia"/>
          <w:szCs w:val="32"/>
          <w:lang w:val="en-US" w:bidi="ar"/>
        </w:rPr>
        <w:t>《中华人民共和国防洪法》</w:t>
      </w:r>
      <w:r>
        <w:rPr>
          <w:rFonts w:hint="eastAsia"/>
        </w:rPr>
        <w:t>《中华人民共和国水法》《中华人民共和国防汛条例》《中华人民共和国抗旱条例》《山西省突发事件应对条例》《运城市防汛抗旱应急预案》《绛县突发公共事件总体应急预案》等。</w:t>
      </w:r>
    </w:p>
    <w:p>
      <w:pPr>
        <w:pStyle w:val="19"/>
        <w:ind w:firstLine="640"/>
      </w:pPr>
      <w:r>
        <w:t>1.4 适用范围</w:t>
      </w:r>
    </w:p>
    <w:p>
      <w:pPr>
        <w:ind w:firstLine="640"/>
      </w:pPr>
      <w:r>
        <w:rPr>
          <w:rFonts w:hint="eastAsia"/>
        </w:rPr>
        <w:t>本预案适用于本县行政区域内突发性水旱灾害的应对工作。城区防洪排涝防范和应急处置工作，由县政府发布的相关应急预案执行。</w:t>
      </w:r>
    </w:p>
    <w:p>
      <w:pPr>
        <w:pStyle w:val="17"/>
      </w:pPr>
      <w:r>
        <w:t>2 全县防汛抗旱指挥体系</w:t>
      </w:r>
    </w:p>
    <w:p>
      <w:pPr>
        <w:ind w:firstLine="640"/>
      </w:pPr>
      <w:r>
        <w:rPr>
          <w:rFonts w:hint="eastAsia"/>
        </w:rPr>
        <w:t>全县防汛抗旱指挥体系由县防汛抗旱指挥部及其办公室、各乡镇组成。</w:t>
      </w:r>
    </w:p>
    <w:p>
      <w:pPr>
        <w:pStyle w:val="19"/>
        <w:ind w:firstLine="640"/>
      </w:pPr>
      <w:r>
        <w:t>2.1 县防汛抗旱指挥部</w:t>
      </w:r>
    </w:p>
    <w:p>
      <w:pPr>
        <w:ind w:firstLine="640"/>
      </w:pPr>
      <w:r>
        <w:rPr>
          <w:rFonts w:hint="eastAsia"/>
        </w:rPr>
        <w:t>县防汛抗旱指挥部（以下简称县防指）在市防汛抗旱指挥部（以下简称市防指）和县委、县政府领导下，统一组织、指挥、协调、指导和督促全县防汛抢险救灾、抗旱减灾工作。</w:t>
      </w:r>
    </w:p>
    <w:p>
      <w:pPr>
        <w:ind w:firstLine="640"/>
      </w:pPr>
      <w:r>
        <w:rPr>
          <w:rFonts w:hint="eastAsia"/>
        </w:rPr>
        <w:t>指挥长：县政府分管应急管理工作的副县长</w:t>
      </w:r>
    </w:p>
    <w:p>
      <w:pPr>
        <w:ind w:firstLine="1920" w:firstLineChars="600"/>
      </w:pPr>
      <w:r>
        <w:rPr>
          <w:rFonts w:hint="eastAsia"/>
        </w:rPr>
        <w:t>县政府分管水务工作的副县长</w:t>
      </w:r>
    </w:p>
    <w:p>
      <w:pPr>
        <w:ind w:firstLine="640"/>
      </w:pPr>
      <w:r>
        <w:rPr>
          <w:rFonts w:hint="eastAsia"/>
        </w:rPr>
        <w:t>副指挥长：县政府办公室协管应急管理工作的副主任和协管水务工作的副主任，县应急管理局、县水务局、县农业农村局、县气象局主要负责人，县武装部副部长、武警绛县中队中队长、县消防救援大队大队长。</w:t>
      </w:r>
    </w:p>
    <w:p>
      <w:pPr>
        <w:ind w:firstLine="640"/>
      </w:pPr>
      <w:r>
        <w:rPr>
          <w:rFonts w:hint="eastAsia"/>
        </w:rPr>
        <w:t>成员单位：县委宣传部、县公安局、县发改</w:t>
      </w:r>
      <w:bookmarkStart w:id="0" w:name="_GoBack"/>
      <w:bookmarkEnd w:id="0"/>
      <w:r>
        <w:rPr>
          <w:rFonts w:hint="eastAsia"/>
        </w:rPr>
        <w:t>局、县工业信息化和科技局、县财政局、县自然资源局、县教育局、县住房和城乡建设管理局、县交通运输局、县水务局、县农业农村局、县文化和旅游局、县卫生健康和体育局、县应急管理局、运城生态环境局绛县分局、县融媒体中心、县能源局、县气象局、县武装部、武警绛县中队、县消防救援大队、县公安局交警队、运城市银保监分局绛县监管组、国网绛县供电公司、移动绛县分公司、联通绛县分公司、电信绛县分公司、中石化绛县分公司、中石油绛县分公司。</w:t>
      </w:r>
    </w:p>
    <w:p>
      <w:pPr>
        <w:ind w:firstLine="640"/>
      </w:pPr>
      <w:r>
        <w:rPr>
          <w:rFonts w:hint="eastAsia"/>
        </w:rPr>
        <w:t>县防汛抗旱指挥部（以下简称县防指）下设办公室（以下简称县防办），办公室设在县应急管理局。办公室主任由县应急管理局、县水务局、县农业农村局主要负责人兼任。</w:t>
      </w:r>
    </w:p>
    <w:p>
      <w:pPr>
        <w:ind w:firstLine="640"/>
      </w:pPr>
      <w:r>
        <w:rPr>
          <w:rFonts w:hint="eastAsia"/>
        </w:rPr>
        <w:t>办公室增设防汛会商小组和抗旱会商小组，组长分别由县水务局、县农业农村局分管负责人担任。</w:t>
      </w:r>
    </w:p>
    <w:p>
      <w:pPr>
        <w:ind w:firstLine="640"/>
      </w:pPr>
      <w:r>
        <w:rPr>
          <w:rFonts w:hint="eastAsia"/>
        </w:rPr>
        <w:t>县防指及其办公室、成员单位职责见附件</w:t>
      </w:r>
      <w:r>
        <w:t>3。</w:t>
      </w:r>
    </w:p>
    <w:p>
      <w:pPr>
        <w:ind w:firstLine="640"/>
      </w:pPr>
      <w:r>
        <w:rPr>
          <w:rFonts w:hint="eastAsia"/>
        </w:rPr>
        <w:t>各乡镇、行政村（社区）、绛县经济开发区管委会要明确承担防汛抗旱的工作机构及责任人，在县防指及其办公室的指导下，组织、指挥、协调本辖区内防汛抗旱工作。</w:t>
      </w:r>
    </w:p>
    <w:p>
      <w:pPr>
        <w:pStyle w:val="19"/>
        <w:ind w:firstLine="640"/>
      </w:pPr>
      <w:r>
        <w:t>2.2 分级应对</w:t>
      </w:r>
    </w:p>
    <w:p>
      <w:pPr>
        <w:ind w:firstLine="640"/>
      </w:pPr>
      <w:r>
        <w:rPr>
          <w:rFonts w:hint="eastAsia"/>
        </w:rPr>
        <w:t>水旱灾害达到县级二级及以上响应时，由县防指组织抢险救援；三级、四级响应，县级指挥机构加强关注，指导救援并做好增援准备。</w:t>
      </w:r>
    </w:p>
    <w:p>
      <w:pPr>
        <w:ind w:firstLine="640"/>
      </w:pPr>
      <w:r>
        <w:rPr>
          <w:rFonts w:hint="eastAsia"/>
        </w:rPr>
        <w:t>绛县应急响应启动条件见附件</w:t>
      </w:r>
      <w:r>
        <w:t>6。</w:t>
      </w:r>
    </w:p>
    <w:p>
      <w:pPr>
        <w:ind w:firstLine="640"/>
      </w:pPr>
      <w:r>
        <w:rPr>
          <w:rFonts w:hint="eastAsia"/>
        </w:rPr>
        <w:t>跨界的水旱灾害抢险救援工作，由上一级防指组织协调有关工作。</w:t>
      </w:r>
    </w:p>
    <w:p>
      <w:pPr>
        <w:pStyle w:val="19"/>
        <w:ind w:firstLine="640"/>
      </w:pPr>
      <w:r>
        <w:t>2.3 现场指挥部</w:t>
      </w:r>
    </w:p>
    <w:p>
      <w:pPr>
        <w:ind w:firstLine="640"/>
      </w:pPr>
      <w:r>
        <w:rPr>
          <w:rFonts w:hint="eastAsia"/>
        </w:rPr>
        <w:t>根据洪涝灾害严重程度和影响范围视情设立现场指挥部。县现场指挥部设置如下：</w:t>
      </w:r>
    </w:p>
    <w:p>
      <w:pPr>
        <w:ind w:firstLine="640"/>
      </w:pPr>
      <w:r>
        <w:rPr>
          <w:rFonts w:hint="eastAsia"/>
        </w:rPr>
        <w:t>指</w:t>
      </w:r>
      <w:r>
        <w:t xml:space="preserve"> 挥 长：县政府分管</w:t>
      </w:r>
      <w:r>
        <w:rPr>
          <w:rFonts w:hint="eastAsia"/>
        </w:rPr>
        <w:t>水务</w:t>
      </w:r>
      <w:r>
        <w:t>工作的副县长</w:t>
      </w:r>
    </w:p>
    <w:p>
      <w:pPr>
        <w:ind w:firstLine="640"/>
      </w:pPr>
      <w:r>
        <w:rPr>
          <w:rFonts w:hint="eastAsia"/>
        </w:rPr>
        <w:t>副指挥长：县政府办公室副主任，县应急管理局、县水务局、县农业农村局、县气象局主要负责人，县武装部副部长、武警绛县中队中队长、县消防救援大队大队长、灾害发生地乡（镇）长。</w:t>
      </w:r>
    </w:p>
    <w:p>
      <w:pPr>
        <w:ind w:firstLine="640"/>
      </w:pPr>
      <w:r>
        <w:rPr>
          <w:rFonts w:hint="eastAsia"/>
        </w:rPr>
        <w:t>现场指挥部下设综合组、抢险救援组、技术组、气象服务组、通信保障组、人员安置组、物资供应组、后勤保障组、医学救护组、社会稳定组和宣传报道组等</w:t>
      </w:r>
      <w:r>
        <w:t>11个工作组。根据现场情况，指挥长可调整各组的设立、组成单位及职责。</w:t>
      </w:r>
    </w:p>
    <w:p>
      <w:pPr>
        <w:ind w:firstLine="640"/>
      </w:pPr>
      <w:r>
        <w:rPr>
          <w:rFonts w:hint="eastAsia"/>
        </w:rPr>
        <w:t>县现场指挥部指挥机构组成及职责见附件</w:t>
      </w:r>
      <w:r>
        <w:t>4。</w:t>
      </w:r>
    </w:p>
    <w:p>
      <w:pPr>
        <w:pStyle w:val="19"/>
        <w:ind w:firstLine="640"/>
      </w:pPr>
      <w:r>
        <w:t>2.4 应急力量</w:t>
      </w:r>
    </w:p>
    <w:p>
      <w:pPr>
        <w:ind w:firstLine="640"/>
      </w:pPr>
      <w:r>
        <w:rPr>
          <w:rFonts w:hint="eastAsia"/>
        </w:rPr>
        <w:t>防汛抗旱应急力量以县消防救援大队为主力，防汛抢险救援队伍为专业力量，武警中队为突击力量，民兵及其他社会救援队伍等为协同力量，企事业单位职工、当地群众为辅助力量。</w:t>
      </w:r>
    </w:p>
    <w:p>
      <w:pPr>
        <w:pStyle w:val="19"/>
        <w:ind w:firstLine="640"/>
      </w:pPr>
      <w:r>
        <w:t>2.5 其他防汛抗旱指挥机构</w:t>
      </w:r>
    </w:p>
    <w:p>
      <w:pPr>
        <w:ind w:firstLine="640"/>
      </w:pPr>
      <w:r>
        <w:rPr>
          <w:rFonts w:hint="eastAsia"/>
        </w:rPr>
        <w:t>有防汛抗旱任务的部门和单位根据需要设立防汛抗旱机构，在县防指统一领导下开展工作。针对重大突发事件，可以组建临时指挥机构，具体负责应急处置工作。</w:t>
      </w:r>
    </w:p>
    <w:p>
      <w:pPr>
        <w:pStyle w:val="17"/>
      </w:pPr>
      <w:r>
        <w:t>3 风险防控</w:t>
      </w:r>
    </w:p>
    <w:p>
      <w:pPr>
        <w:ind w:firstLine="640"/>
      </w:pPr>
      <w:r>
        <w:rPr>
          <w:rFonts w:hint="eastAsia"/>
        </w:rPr>
        <w:t>县防指督促指导各乡镇、绛县经济开发区及有关单位及时公示防汛抗旱行政责任人，从思想、组织、工程、预案、队伍、物资、通信等方面提早做好准备。水务、农业农村、自然资源、住建等部门对水旱灾害风险进行辨识、监测监控、定期检查，建立信息共享机制；根据县域内河道情况开展整治河道和修建控制引导河水流向、保护堤岸等工程；全面调查山洪可能诱发山体滑坡、崩塌和泥石流等隐患点，制定整改方案及整改措施，明确整改责任人，逐项整改；组织县域内重要河流和重要水工程实施防御洪水、抗御旱灾调度和应急水量调度，防范化解水旱灾害风险。</w:t>
      </w:r>
    </w:p>
    <w:p>
      <w:pPr>
        <w:pStyle w:val="17"/>
      </w:pPr>
      <w:r>
        <w:t>4 预防和预警机制</w:t>
      </w:r>
    </w:p>
    <w:p>
      <w:pPr>
        <w:pStyle w:val="19"/>
        <w:ind w:firstLine="640"/>
      </w:pPr>
      <w:r>
        <w:t>4.1 预防预警信息</w:t>
      </w:r>
    </w:p>
    <w:p>
      <w:pPr>
        <w:pStyle w:val="21"/>
      </w:pPr>
      <w:r>
        <w:t>4.1.1 气象水文信息</w:t>
      </w:r>
    </w:p>
    <w:p>
      <w:pPr>
        <w:ind w:firstLine="640"/>
      </w:pPr>
      <w:r>
        <w:rPr>
          <w:rFonts w:hint="eastAsia"/>
        </w:rPr>
        <w:t>（</w:t>
      </w:r>
      <w:r>
        <w:t>1）气象部门应加强对灾害性天气的监测和预报预警，将结果及时报送县政府和县防指，并做好重大气象灾害评估工作。</w:t>
      </w:r>
    </w:p>
    <w:p>
      <w:pPr>
        <w:ind w:firstLine="640"/>
      </w:pPr>
      <w:r>
        <w:rPr>
          <w:rFonts w:hint="eastAsia"/>
        </w:rPr>
        <w:t>（</w:t>
      </w:r>
      <w:r>
        <w:t>2）气象、水文、水务、农业农村、自然资源、住建、交通等部门要完善监测网络，划分监测区域，确定监测站点，明确监测项目，主要对雨情、水情、工情、险情、墒情、农情、灾情等进行监测预测，及时发布预警信息并报送县级政府和县防指。</w:t>
      </w:r>
    </w:p>
    <w:p>
      <w:pPr>
        <w:ind w:firstLine="640"/>
      </w:pPr>
      <w:r>
        <w:rPr>
          <w:rFonts w:hint="eastAsia"/>
        </w:rPr>
        <w:t>（</w:t>
      </w:r>
      <w:r>
        <w:t>3）当预报即将发生严重水旱灾害时，县防指应提早通知有关区域做好准备。当河流发生洪水时，水文部门应加密监测频次，及时向县级政府和县防指报送监测结果，为县防指指挥决策提供依据。</w:t>
      </w:r>
    </w:p>
    <w:p>
      <w:pPr>
        <w:pStyle w:val="21"/>
      </w:pPr>
      <w:r>
        <w:t>4.1.2 工程信息</w:t>
      </w:r>
    </w:p>
    <w:p>
      <w:pPr>
        <w:ind w:firstLine="640"/>
      </w:pPr>
      <w:r>
        <w:rPr>
          <w:rFonts w:hint="eastAsia"/>
        </w:rPr>
        <w:t>（</w:t>
      </w:r>
      <w:r>
        <w:t>1）堤防工程信息</w:t>
      </w:r>
    </w:p>
    <w:p>
      <w:pPr>
        <w:ind w:firstLine="640"/>
      </w:pPr>
      <w:r>
        <w:rPr>
          <w:rFonts w:hint="eastAsia"/>
        </w:rPr>
        <w:t>①当河流出现警戒水位以上洪水，堤防管理单位应加强工程监测，并将堤防、涵闸、泵站等工程设施的运行情况报县防指和上级主管部门。县防指每日</w:t>
      </w:r>
      <w:r>
        <w:t>7时前向市防指报告工程出险情况和防守情况。重要堤防、涵闸等发生重大险情，管理单位及县防指应立即上报县政府及市防指。</w:t>
      </w:r>
    </w:p>
    <w:p>
      <w:pPr>
        <w:ind w:firstLine="640"/>
      </w:pPr>
      <w:r>
        <w:rPr>
          <w:rFonts w:hint="eastAsia"/>
        </w:rPr>
        <w:t>②当堤防和涵闸、泵站等穿堤建筑物出现险情或遭遇超标准洪水袭击，以及其他不可抗拒因素而可能决口时，工程管理单位必须立即采取抢护措施，并在第一时间向预计淹没区域的有关基层政府和基层组织发出预警，同时向县防指和上级主管部门准确报告出险部位、险情种类、抢护方案以及处理险情的行政责任人、技术责任人、通信联络方式、除险情况，以便加强指导或作出进一步抢险决策。</w:t>
      </w:r>
    </w:p>
    <w:p>
      <w:pPr>
        <w:ind w:firstLine="640"/>
      </w:pPr>
      <w:r>
        <w:rPr>
          <w:rFonts w:hint="eastAsia"/>
        </w:rPr>
        <w:t>（</w:t>
      </w:r>
      <w:r>
        <w:t>2）水库工程信息</w:t>
      </w:r>
    </w:p>
    <w:p>
      <w:pPr>
        <w:ind w:firstLine="640"/>
      </w:pPr>
      <w:r>
        <w:rPr>
          <w:rFonts w:hint="eastAsia"/>
        </w:rPr>
        <w:t>①当水库水位超过设计洪水位时，水库管理单位应对大坝、溢洪道、输水管道等关键部位加密监测频次，并按照批准的洪水调度方案调度，其工程运行状况应向县防指和上级主管部门报告。防洪重点中型水库发生的重大险情，工程管理单位立即向县防指报告，县防指在向县党委、政府报告的同时，向市防指电话简要报告有关情况，电话报告时间不得晚于险情发生后</w:t>
      </w:r>
      <w:r>
        <w:t>30分钟，书面详报时间不得晚于事发后1小时。</w:t>
      </w:r>
    </w:p>
    <w:p>
      <w:pPr>
        <w:ind w:firstLine="640"/>
      </w:pPr>
      <w:r>
        <w:rPr>
          <w:rFonts w:hint="eastAsia"/>
        </w:rPr>
        <w:t>②当水库出现险情征兆时，水库管理单位必须立即采取抢护措施，并在第一时间向预计垮坝淹没区域的有关基层政府和基层组织发出预警，同时向县防指和上级主管部门准确报告出险部位、险情种类、抢护方案以及处理险情的行政责任人、技术责任人、通信联络方式、除险情况，以便进一步采取措施。</w:t>
      </w:r>
    </w:p>
    <w:p>
      <w:pPr>
        <w:ind w:firstLine="640"/>
      </w:pPr>
      <w:r>
        <w:rPr>
          <w:rFonts w:hint="eastAsia"/>
        </w:rPr>
        <w:t>③当水库遭遇超标准洪水或其他不可抗拒因素而可能垮坝时，水库管理单位应提早向预计垮坝淹没区域的有关基层政府和基层组织发出预警，为群众安全转移和工程抢护争取时间。</w:t>
      </w:r>
    </w:p>
    <w:p>
      <w:pPr>
        <w:pStyle w:val="21"/>
      </w:pPr>
      <w:r>
        <w:t>4.1.3 洪涝灾情信息</w:t>
      </w:r>
    </w:p>
    <w:p>
      <w:pPr>
        <w:ind w:firstLine="640"/>
      </w:pPr>
      <w:r>
        <w:rPr>
          <w:rFonts w:hint="eastAsia"/>
        </w:rPr>
        <w:t>（</w:t>
      </w:r>
      <w:r>
        <w:t>1）洪涝灾情信息主要包括：灾害发生的时间、地点、范围、受灾人口、因灾死亡失踪人口、紧急转移安置人口、因灾伤病人口、需紧急生活救助人口等信息，以及居民房屋等财产、农林牧渔、交通运输、邮电通信、水利、水电气设施等方面的损失信息。</w:t>
      </w:r>
    </w:p>
    <w:p>
      <w:pPr>
        <w:ind w:firstLine="640"/>
      </w:pPr>
      <w:r>
        <w:rPr>
          <w:rFonts w:hint="eastAsia"/>
        </w:rPr>
        <w:t>（</w:t>
      </w:r>
      <w:r>
        <w:t>2）洪涝灾情发生后，有关部门应及时向县防指和应急部门报告洪涝受灾情况，县防指和应急部门应及时组织会商，研判灾情和气象趋势，收集动态灾情，全面掌握受灾情况，并及时向县政府、市防指报告。对人员伤亡和较大财产损失的灾情，应立即上报；重大灾情在灾害发生后，县防指立即向县党委、政府报告，同时要向市防指电话简要报告有关情况，电话报告时间不得晚于灾情发生后30分钟，书面详报时间不得晚于事发后1小时。</w:t>
      </w:r>
    </w:p>
    <w:p>
      <w:pPr>
        <w:ind w:firstLine="640"/>
      </w:pPr>
      <w:r>
        <w:rPr>
          <w:rFonts w:hint="eastAsia"/>
        </w:rPr>
        <w:t>（</w:t>
      </w:r>
      <w:r>
        <w:t>3）县防指应按照水旱灾害信息报送有关制度规定上报洪涝灾害信息。</w:t>
      </w:r>
    </w:p>
    <w:p>
      <w:pPr>
        <w:pStyle w:val="21"/>
      </w:pPr>
      <w:r>
        <w:t>4.1.4 旱情信息</w:t>
      </w:r>
    </w:p>
    <w:p>
      <w:pPr>
        <w:ind w:firstLine="640"/>
      </w:pPr>
      <w:r>
        <w:rPr>
          <w:rFonts w:hint="eastAsia"/>
        </w:rPr>
        <w:t>（</w:t>
      </w:r>
      <w:r>
        <w:t>1）旱情信息主要包括：干旱发生的时间、地点、程度、受旱范围、影响人口等信息，以及干旱对工农业生产、城乡居民生活、生态环境等方面造成的影响信息。</w:t>
      </w:r>
    </w:p>
    <w:p>
      <w:pPr>
        <w:ind w:firstLine="640"/>
      </w:pPr>
      <w:r>
        <w:rPr>
          <w:rFonts w:hint="eastAsia"/>
        </w:rPr>
        <w:t>（</w:t>
      </w:r>
      <w:r>
        <w:t>2）气象、水务、农业农村、住建等部门应加强旱情监测预测，并将监测信息及时报县防指。县防指应掌握雨水情变化、当地蓄水情况、农业旱情和城乡供水等情况。县防指应按照干旱灾害信息报送有关制度规定上报受旱情况。</w:t>
      </w:r>
    </w:p>
    <w:p>
      <w:pPr>
        <w:pStyle w:val="19"/>
        <w:ind w:firstLine="640"/>
      </w:pPr>
      <w:r>
        <w:t>4.2 预防预警行动</w:t>
      </w:r>
    </w:p>
    <w:p>
      <w:pPr>
        <w:pStyle w:val="21"/>
      </w:pPr>
      <w:r>
        <w:t>4.2.1 预防准备工作</w:t>
      </w:r>
    </w:p>
    <w:p>
      <w:pPr>
        <w:ind w:firstLine="640"/>
      </w:pPr>
      <w:r>
        <w:rPr>
          <w:rFonts w:hint="eastAsia"/>
        </w:rPr>
        <w:t>（</w:t>
      </w:r>
      <w:r>
        <w:t>1）思想准备。贯彻落实习近平总书记“两个坚持、三个转变”防灾减灾救灾理念，增强领导干部风险意识和底线思维，开展宣传教育，增强全民预防水旱灾害和自我保护的意识，切实做好防大汛、抗大旱、抢大险、救大灾的思想准备。</w:t>
      </w:r>
    </w:p>
    <w:p>
      <w:pPr>
        <w:ind w:firstLine="640"/>
      </w:pPr>
      <w:r>
        <w:rPr>
          <w:rFonts w:hint="eastAsia"/>
        </w:rPr>
        <w:t>（</w:t>
      </w:r>
      <w:r>
        <w:t>2）组织准备。建立健全全县防汛抗旱组织指挥机构，落实以行政首长负责制为核心的防汛抗旱责任，落实领导干部责任清单、部门职责清单、隐患风险清单，落实水库安全度汛行政、技术、巡查“三个责任人”，逐级落实并公示河流、水库、山洪灾害危险区和城镇等各级各类防汛抗旱责任人。</w:t>
      </w:r>
    </w:p>
    <w:p>
      <w:pPr>
        <w:ind w:firstLine="640"/>
      </w:pPr>
      <w:r>
        <w:rPr>
          <w:rFonts w:hint="eastAsia"/>
        </w:rPr>
        <w:t>（</w:t>
      </w:r>
      <w:r>
        <w:t>3）工程准备。汛前做好堤防、水库水电站、河道整治工作和涵闸、泵站等各类水工程运行准备，按要求完成防汛抗旱工程建设和水毁工程修复任务。对病险水库、堤防等各类水利工程设施实行应急除险加固，对跨汛期施工的涉水工程和病险工程，制定落实施工度汛方案。</w:t>
      </w:r>
    </w:p>
    <w:p>
      <w:pPr>
        <w:ind w:firstLine="640"/>
      </w:pPr>
      <w:r>
        <w:rPr>
          <w:rFonts w:hint="eastAsia"/>
        </w:rPr>
        <w:t>（</w:t>
      </w:r>
      <w:r>
        <w:t>4）预案准备。修订完善防汛抗旱应急预案，成员单位修订各部门各领域相关防汛抗旱预案、方案或工作规程，水工程单位完善堤防和水库防汛抢险应急方案、洪水防御方案。有防汛任务的乡镇、行政村（社区）制定人员转移避险方案。</w:t>
      </w:r>
    </w:p>
    <w:p>
      <w:pPr>
        <w:ind w:firstLine="640"/>
      </w:pPr>
      <w:r>
        <w:rPr>
          <w:rFonts w:hint="eastAsia"/>
        </w:rPr>
        <w:t>（</w:t>
      </w:r>
      <w:r>
        <w:t>5）物料准备。按照分级储备、分级管理的原则，各级政府储备必需的防汛抗旱抢险救灾物资，建立台账，明确防汛抗旱物资品种、数量，在防汛重点区域、重点部位储备一定数量的抢险物资，确保急需时可调可用。</w:t>
      </w:r>
    </w:p>
    <w:p>
      <w:pPr>
        <w:ind w:firstLine="640"/>
      </w:pPr>
      <w:r>
        <w:rPr>
          <w:rFonts w:hint="eastAsia"/>
        </w:rPr>
        <w:t>（</w:t>
      </w:r>
      <w:r>
        <w:t>6）通信准备。气象、水务、水文、应急等部门要完善监测预警网络，健全预警发布机制，畅通预警发布渠道，确保预警信息覆盖到村、到户、到人。确保雨情、水情、工情、灾情信息和指挥调度指令及时传递。</w:t>
      </w:r>
    </w:p>
    <w:p>
      <w:pPr>
        <w:ind w:firstLine="640"/>
      </w:pPr>
      <w:r>
        <w:rPr>
          <w:rFonts w:hint="eastAsia"/>
        </w:rPr>
        <w:t>（</w:t>
      </w:r>
      <w:r>
        <w:t>7）防汛抗旱检查。县防办每年年初要安排部署防汛备汛抗旱工作，实行以查组织、查工程、查预案、查物资、查隐患为主要内容的分级分部门检查，发现薄弱环节，明确责任人限时整改。</w:t>
      </w:r>
    </w:p>
    <w:p>
      <w:pPr>
        <w:ind w:firstLine="640"/>
      </w:pPr>
      <w:r>
        <w:rPr>
          <w:rFonts w:hint="eastAsia"/>
        </w:rPr>
        <w:t>（</w:t>
      </w:r>
      <w:r>
        <w:t>8）防汛日常管理工作。加强防汛日常管理工作，对在河流、湖泊、水库、滩涂、人工水道内建设的非防洪建设项目应当编制洪水影响评价报告，并经有审批权的水务部门审批，对未经审批并严重影响防洪的项目，依法强行拆除。</w:t>
      </w:r>
    </w:p>
    <w:p>
      <w:pPr>
        <w:pStyle w:val="21"/>
      </w:pPr>
      <w:r>
        <w:t>4.2.2 河流洪水预警</w:t>
      </w:r>
    </w:p>
    <w:p>
      <w:pPr>
        <w:ind w:firstLine="640"/>
      </w:pPr>
      <w:r>
        <w:rPr>
          <w:rFonts w:hint="eastAsia"/>
        </w:rPr>
        <w:t>水务、水文等部门实时监测河、湖、库的水位、流量情况，做好预报预警工作。当河流发生超保洪水或库水位超过水库设计水位时，应及时向上级主管部门和县防指报告实测水位、流量等情况和洪水走势。跟踪分析河流洪水的发展趋势，及时滚动发布最新水情，为抗灾救灾提供基本依据和技术支撑；按照分级负责原则，确定洪水预警区域、级别和洪水信息发布范围，按照权限向社会发布。气象部门应做好天气监测预报工作，及时向县防指报告降雨实况、预报等。</w:t>
      </w:r>
    </w:p>
    <w:p>
      <w:pPr>
        <w:pStyle w:val="21"/>
      </w:pPr>
      <w:r>
        <w:t>4.2.3 渍涝灾害预警</w:t>
      </w:r>
    </w:p>
    <w:p>
      <w:pPr>
        <w:ind w:firstLine="640"/>
      </w:pPr>
      <w:r>
        <w:rPr>
          <w:rFonts w:hint="eastAsia"/>
        </w:rPr>
        <w:t>当气象预报将出现强降雨，村庄和农田可能发生渍涝灾害时，县防指应及时组织会商，有关部门按职责及时发布预警，并按预案和分工提前采取措施减轻灾害损失。当出现强降雨可能发生城市内涝灾害时，按县政府发布的相关应急预案执行。</w:t>
      </w:r>
    </w:p>
    <w:p>
      <w:pPr>
        <w:pStyle w:val="21"/>
      </w:pPr>
      <w:r>
        <w:t>4.2.4 山洪灾害预警</w:t>
      </w:r>
    </w:p>
    <w:p>
      <w:pPr>
        <w:ind w:firstLine="640"/>
      </w:pPr>
      <w:r>
        <w:rPr>
          <w:rFonts w:hint="eastAsia"/>
        </w:rPr>
        <w:t>可能遭受山洪灾害威胁的地方，应根据山洪灾害的成因和特点，主动采取预防和避险措施。自然资源、水务、气象等部门应密切联系，相互配合，实现信息共享，提高预报水平，及时发布预警。</w:t>
      </w:r>
    </w:p>
    <w:p>
      <w:pPr>
        <w:ind w:firstLine="640"/>
      </w:pPr>
      <w:r>
        <w:rPr>
          <w:rFonts w:hint="eastAsia"/>
        </w:rPr>
        <w:t>有山洪灾害防治任务的地方，水务部门应加强日常防治和监测预警。组织自然资源、水务、应急、气象等部门编制山洪灾害防御预案，绘制区域内山洪灾害风险图，划分并确定区域内易发生山洪灾害的地点及范围，制订安全转移方案，明确组织机构设置及职责，指导行政村（社区）编制山洪灾害防御预案。</w:t>
      </w:r>
    </w:p>
    <w:p>
      <w:pPr>
        <w:ind w:firstLine="640"/>
      </w:pPr>
      <w:r>
        <w:rPr>
          <w:rFonts w:hint="eastAsia"/>
        </w:rPr>
        <w:t>山洪灾害易发区应建立专业监测与群测群防相结合的监测体系，落实监测措施，汛期坚持</w:t>
      </w:r>
      <w:r>
        <w:t>24小时值班巡逻制度，降雨期间，加密监测、加强巡逻。每个乡镇（街道）、村（社区）、组和相关单位都要落实信号发送员，一旦发现危险征兆，立即向周边群众发出警报，实现快速转移，并报告县防指，以便及时组织抗灾救灾。</w:t>
      </w:r>
    </w:p>
    <w:p>
      <w:pPr>
        <w:pStyle w:val="21"/>
      </w:pPr>
      <w:r>
        <w:t>4.2.5 干旱灾害预警</w:t>
      </w:r>
    </w:p>
    <w:p>
      <w:pPr>
        <w:ind w:firstLine="640"/>
      </w:pPr>
      <w:r>
        <w:rPr>
          <w:rFonts w:hint="eastAsia"/>
        </w:rPr>
        <w:t>（</w:t>
      </w:r>
      <w:r>
        <w:t>1）水务部门应加强旱情监测和管理，针对干旱灾害的成因、特点，因地制宜采取预警防范措施。</w:t>
      </w:r>
    </w:p>
    <w:p>
      <w:pPr>
        <w:ind w:firstLine="640"/>
      </w:pPr>
      <w:r>
        <w:rPr>
          <w:rFonts w:hint="eastAsia"/>
        </w:rPr>
        <w:t>（</w:t>
      </w:r>
      <w:r>
        <w:t>2）县防指应及时掌握旱情灾情，根据干旱发展趋势，及时组织和督促有关部门做好抗旱减灾工作。</w:t>
      </w:r>
    </w:p>
    <w:p>
      <w:pPr>
        <w:ind w:firstLine="640"/>
      </w:pPr>
      <w:r>
        <w:rPr>
          <w:rFonts w:hint="eastAsia"/>
        </w:rPr>
        <w:t>（</w:t>
      </w:r>
      <w:r>
        <w:t>3）县防指应当鼓励和支持社会力量开展抗旱减灾工作。</w:t>
      </w:r>
    </w:p>
    <w:p>
      <w:pPr>
        <w:pStyle w:val="21"/>
      </w:pPr>
      <w:r>
        <w:t>4.2.6 供水危机预警</w:t>
      </w:r>
    </w:p>
    <w:p>
      <w:pPr>
        <w:ind w:firstLine="640"/>
      </w:pPr>
      <w:r>
        <w:rPr>
          <w:rFonts w:hint="eastAsia"/>
        </w:rPr>
        <w:t>当因供水水源短缺或被破坏、供水线路中断、供水设施损毁、供水水质被侵害等原因而出现供水危机时，有关部门应按相关规定及时向社会发布预警信息，及时报告县防指并通报水行政主管部门，居民、企事业单位应做好储备应急用水的准备，有关部门做好应急供水准备。</w:t>
      </w:r>
    </w:p>
    <w:p>
      <w:pPr>
        <w:pStyle w:val="19"/>
        <w:ind w:firstLine="640"/>
      </w:pPr>
      <w:r>
        <w:t>4.3 预警支持系统</w:t>
      </w:r>
    </w:p>
    <w:p>
      <w:pPr>
        <w:pStyle w:val="21"/>
      </w:pPr>
      <w:r>
        <w:t>4.3.1 洪涝、干旱风险图</w:t>
      </w:r>
    </w:p>
    <w:p>
      <w:pPr>
        <w:ind w:firstLine="640"/>
      </w:pPr>
      <w:r>
        <w:rPr>
          <w:rFonts w:hint="eastAsia"/>
        </w:rPr>
        <w:t>（</w:t>
      </w:r>
      <w:r>
        <w:t>1）县防指应组织有关部门，研究绘制本地区的城市洪涝风险图、山洪灾害风险图、水库洪水风险图、干旱风险图。</w:t>
      </w:r>
    </w:p>
    <w:p>
      <w:pPr>
        <w:ind w:firstLine="640"/>
      </w:pPr>
      <w:r>
        <w:rPr>
          <w:rFonts w:hint="eastAsia"/>
        </w:rPr>
        <w:t>（</w:t>
      </w:r>
      <w:r>
        <w:t>2）县防指应以各类洪涝、干旱风险图作为抗洪抢险救灾、群众安全转移安置和抗旱救灾决策的技术依据。</w:t>
      </w:r>
    </w:p>
    <w:p>
      <w:pPr>
        <w:pStyle w:val="21"/>
      </w:pPr>
      <w:r>
        <w:t>4.3.2 洪涝防御方案</w:t>
      </w:r>
    </w:p>
    <w:p>
      <w:pPr>
        <w:ind w:firstLine="640"/>
      </w:pPr>
      <w:r>
        <w:rPr>
          <w:rFonts w:hint="eastAsia"/>
        </w:rPr>
        <w:t>（</w:t>
      </w:r>
      <w:r>
        <w:t>1）水行政、城管等有关部门编制和修订防御河流洪水方案、城市排涝方案，主动应对河流洪水和城市渍涝。</w:t>
      </w:r>
    </w:p>
    <w:p>
      <w:pPr>
        <w:ind w:firstLine="640"/>
      </w:pPr>
      <w:r>
        <w:rPr>
          <w:rFonts w:hint="eastAsia"/>
        </w:rPr>
        <w:t>（</w:t>
      </w:r>
      <w:r>
        <w:t>2）水行政主管部门应根据情况变化，及时修订和完善洪水调度方案。</w:t>
      </w:r>
    </w:p>
    <w:p>
      <w:pPr>
        <w:pStyle w:val="21"/>
      </w:pPr>
      <w:r>
        <w:t>4.3.3 抗旱预案</w:t>
      </w:r>
    </w:p>
    <w:p>
      <w:pPr>
        <w:ind w:firstLine="640"/>
      </w:pPr>
      <w:r>
        <w:rPr>
          <w:rFonts w:hint="eastAsia"/>
        </w:rPr>
        <w:t>水务部门应编制抗旱预案、方案或工作规程，主动应对不同等级的干旱灾害。</w:t>
      </w:r>
    </w:p>
    <w:p>
      <w:pPr>
        <w:pStyle w:val="19"/>
        <w:ind w:firstLine="640"/>
      </w:pPr>
      <w:r>
        <w:t>4.4 预警响应衔接</w:t>
      </w:r>
    </w:p>
    <w:p>
      <w:pPr>
        <w:ind w:firstLine="640"/>
      </w:pPr>
      <w:r>
        <w:rPr>
          <w:rFonts w:hint="eastAsia"/>
        </w:rPr>
        <w:t>（</w:t>
      </w:r>
      <w:r>
        <w:t>1）自然资源、住建、交通、水务、应急、气象、水文等部门要按任务分工健全预警机制，加强监测预报，规范预警发布内容、范围、程序等，实现信息共享。有关部门应按专群有别、规范有序的原则，科学做好预警信息发布。</w:t>
      </w:r>
    </w:p>
    <w:p>
      <w:pPr>
        <w:ind w:firstLine="640"/>
      </w:pPr>
      <w:r>
        <w:rPr>
          <w:rFonts w:hint="eastAsia"/>
        </w:rPr>
        <w:t>（</w:t>
      </w:r>
      <w:r>
        <w:t>2）县防指要健全多部门联合会商机制，预测可能出现致灾天气过程或有关部门发布预警时，县防办要组织联合会商，分析研判灾害风险，综合考虑可能造成的危害和影响程度，及时提出启动、调整应急响应的意见和建议。</w:t>
      </w:r>
    </w:p>
    <w:p>
      <w:pPr>
        <w:ind w:firstLine="640"/>
      </w:pPr>
      <w:r>
        <w:rPr>
          <w:rFonts w:hint="eastAsia"/>
        </w:rPr>
        <w:t>（</w:t>
      </w:r>
      <w:r>
        <w:t>3）县防指应急响应原则上与县级有关部门的预警挂钩，把预警纳入应急响应的启动条件。</w:t>
      </w:r>
    </w:p>
    <w:p>
      <w:pPr>
        <w:ind w:firstLine="640"/>
      </w:pPr>
      <w:r>
        <w:rPr>
          <w:rFonts w:hint="eastAsia"/>
        </w:rPr>
        <w:t>（</w:t>
      </w:r>
      <w:r>
        <w:t>4）预警发布部门发布预警后，要滚动预报预警，及时向县防指报告。</w:t>
      </w:r>
    </w:p>
    <w:p>
      <w:pPr>
        <w:ind w:firstLine="640"/>
      </w:pPr>
      <w:r>
        <w:rPr>
          <w:rFonts w:hint="eastAsia"/>
        </w:rPr>
        <w:t>（</w:t>
      </w:r>
      <w:r>
        <w:t>5）有关部门要建立预报预警评估制度，汛后对预报预警精确性、有效性进行评估。</w:t>
      </w:r>
    </w:p>
    <w:p>
      <w:pPr>
        <w:pStyle w:val="17"/>
      </w:pPr>
      <w:r>
        <w:t>5 应急处置和救援</w:t>
      </w:r>
    </w:p>
    <w:p>
      <w:pPr>
        <w:pStyle w:val="19"/>
        <w:ind w:firstLine="640"/>
      </w:pPr>
      <w:r>
        <w:t>5.1 应急响应的总体要求</w:t>
      </w:r>
    </w:p>
    <w:p>
      <w:pPr>
        <w:ind w:firstLine="640"/>
      </w:pPr>
      <w:r>
        <w:t>5.1.1 按洪涝、干旱等灾害严重程度和范围，</w:t>
      </w:r>
      <w:r>
        <w:rPr>
          <w:rFonts w:hint="eastAsia"/>
        </w:rPr>
        <w:t>县</w:t>
      </w:r>
      <w:r>
        <w:t>级响应由低到高设定为</w:t>
      </w:r>
      <w:r>
        <w:rPr>
          <w:rFonts w:hint="eastAsia"/>
        </w:rPr>
        <w:t>四级、</w:t>
      </w:r>
      <w:r>
        <w:t>三级、二级、一级4个响应等级。水旱灾害发生后，依据响应条件，启动相应的防汛抗旱</w:t>
      </w:r>
      <w:r>
        <w:rPr>
          <w:rFonts w:hint="eastAsia"/>
        </w:rPr>
        <w:t>县</w:t>
      </w:r>
      <w:r>
        <w:t>级响应，</w:t>
      </w:r>
      <w:r>
        <w:rPr>
          <w:rFonts w:hint="eastAsia"/>
        </w:rPr>
        <w:t>县</w:t>
      </w:r>
      <w:r>
        <w:t>级应急响应启动条件见附件6。</w:t>
      </w:r>
    </w:p>
    <w:p>
      <w:pPr>
        <w:ind w:firstLine="640"/>
      </w:pPr>
      <w:r>
        <w:t>5.1.2 进入汛期、旱期，</w:t>
      </w:r>
      <w:r>
        <w:rPr>
          <w:rFonts w:hint="eastAsia"/>
        </w:rPr>
        <w:t>县</w:t>
      </w:r>
      <w:r>
        <w:t>防指及有关成员单位应实行24小时值班制度，全程跟踪雨情、水情、旱情、险情、灾情，并根据不同情况启动相关应急程序。</w:t>
      </w:r>
      <w:r>
        <w:rPr>
          <w:rFonts w:hint="eastAsia"/>
        </w:rPr>
        <w:t>县</w:t>
      </w:r>
      <w:r>
        <w:t>防指有关成员单位启动防汛抗旱相关应急响应时，应及时通报</w:t>
      </w:r>
      <w:r>
        <w:rPr>
          <w:rFonts w:hint="eastAsia"/>
        </w:rPr>
        <w:t>县</w:t>
      </w:r>
      <w:r>
        <w:t>防指。</w:t>
      </w:r>
      <w:r>
        <w:rPr>
          <w:rFonts w:hint="eastAsia"/>
        </w:rPr>
        <w:t>县</w:t>
      </w:r>
      <w:r>
        <w:t>防指有关成员单位按照统一部署和任务分工开展工作，并及时报告有关工作情况。</w:t>
      </w:r>
    </w:p>
    <w:p>
      <w:pPr>
        <w:ind w:firstLine="640"/>
      </w:pPr>
      <w:r>
        <w:t>5.1.3 当预报发生大洪水或突发险情时，</w:t>
      </w:r>
      <w:r>
        <w:rPr>
          <w:rFonts w:hint="eastAsia"/>
        </w:rPr>
        <w:t>县</w:t>
      </w:r>
      <w:r>
        <w:t>水务局组织会商，</w:t>
      </w:r>
      <w:r>
        <w:rPr>
          <w:rFonts w:hint="eastAsia"/>
        </w:rPr>
        <w:t>县</w:t>
      </w:r>
      <w:r>
        <w:t>应急局等部门派员参加。涉及弃守堤防或破堤泄洪时，由</w:t>
      </w:r>
      <w:r>
        <w:rPr>
          <w:rFonts w:hint="eastAsia"/>
        </w:rPr>
        <w:t>县</w:t>
      </w:r>
      <w:r>
        <w:t>水务局提出运用方案报</w:t>
      </w:r>
      <w:r>
        <w:rPr>
          <w:rFonts w:hint="eastAsia"/>
        </w:rPr>
        <w:t>县</w:t>
      </w:r>
      <w:r>
        <w:t>防指，按照指挥长的决定执行。重大决定按程序报市政府批准。</w:t>
      </w:r>
    </w:p>
    <w:p>
      <w:pPr>
        <w:ind w:firstLine="640"/>
      </w:pPr>
      <w:r>
        <w:t>5.1.4 洪涝、干旱灾害发生后，由</w:t>
      </w:r>
      <w:r>
        <w:rPr>
          <w:rFonts w:hint="eastAsia"/>
        </w:rPr>
        <w:t>县</w:t>
      </w:r>
      <w:r>
        <w:t>防指负责组织实施抢险救灾和防灾减灾等方面的工作。灾害应对关键阶段，应有党政负责同志在防指坐镇指挥，相关负责同志根据预案和统一安排靠前指挥，确保防汛抢险救灾工作有序高效实施。</w:t>
      </w:r>
    </w:p>
    <w:p>
      <w:pPr>
        <w:ind w:firstLine="640"/>
      </w:pPr>
      <w:r>
        <w:t>5.1.5 洪涝、干旱灾害发生后，由</w:t>
      </w:r>
      <w:r>
        <w:rPr>
          <w:rFonts w:hint="eastAsia"/>
        </w:rPr>
        <w:t>县</w:t>
      </w:r>
      <w:r>
        <w:t>防指向</w:t>
      </w:r>
      <w:r>
        <w:rPr>
          <w:rFonts w:hint="eastAsia"/>
        </w:rPr>
        <w:t>县</w:t>
      </w:r>
      <w:r>
        <w:t>政府和</w:t>
      </w:r>
      <w:r>
        <w:rPr>
          <w:rFonts w:hint="eastAsia"/>
        </w:rPr>
        <w:t>市</w:t>
      </w:r>
      <w:r>
        <w:t>防指报告情况。造成人员伤亡的突发事件，可越级上报，同时报</w:t>
      </w:r>
      <w:r>
        <w:rPr>
          <w:rFonts w:hint="eastAsia"/>
        </w:rPr>
        <w:t>市</w:t>
      </w:r>
      <w:r>
        <w:t>防指。任何个人发现堤防、水库发生险情时，应立即向有关部门报告。</w:t>
      </w:r>
    </w:p>
    <w:p>
      <w:pPr>
        <w:ind w:firstLine="640"/>
      </w:pPr>
      <w:r>
        <w:t>5.1.6 对跨区域发生的洪涝、干旱灾害，或者突发事件将影响到临近行政区域的，在报告</w:t>
      </w:r>
      <w:r>
        <w:rPr>
          <w:rFonts w:hint="eastAsia"/>
        </w:rPr>
        <w:t>县</w:t>
      </w:r>
      <w:r>
        <w:t>政府和</w:t>
      </w:r>
      <w:r>
        <w:rPr>
          <w:rFonts w:hint="eastAsia"/>
        </w:rPr>
        <w:t>市</w:t>
      </w:r>
      <w:r>
        <w:t>防指的同时，应及时向受影响地区的防指通报情况。</w:t>
      </w:r>
    </w:p>
    <w:p>
      <w:pPr>
        <w:ind w:firstLine="640"/>
      </w:pPr>
      <w:r>
        <w:t>5.1.7 因洪涝、干旱灾害而衍生的疾病流行、水陆交通事故等次生灾害，</w:t>
      </w:r>
      <w:r>
        <w:rPr>
          <w:rFonts w:hint="eastAsia"/>
        </w:rPr>
        <w:t>县</w:t>
      </w:r>
      <w:r>
        <w:t>防指应及时向</w:t>
      </w:r>
      <w:r>
        <w:rPr>
          <w:rFonts w:hint="eastAsia"/>
        </w:rPr>
        <w:t>县</w:t>
      </w:r>
      <w:r>
        <w:t>政府和</w:t>
      </w:r>
      <w:r>
        <w:rPr>
          <w:rFonts w:hint="eastAsia"/>
        </w:rPr>
        <w:t>市</w:t>
      </w:r>
      <w:r>
        <w:t>防指报告，并组织有关部门全力处置，采取有效措施切断灾害扩大的传播链，防止次生或衍生灾害蔓延。</w:t>
      </w:r>
    </w:p>
    <w:p>
      <w:pPr>
        <w:pStyle w:val="19"/>
        <w:ind w:firstLine="640"/>
      </w:pPr>
      <w:r>
        <w:t xml:space="preserve">5.2 </w:t>
      </w:r>
      <w:r>
        <w:rPr>
          <w:rFonts w:hint="eastAsia"/>
        </w:rPr>
        <w:t>县</w:t>
      </w:r>
      <w:r>
        <w:t>级防汛响应</w:t>
      </w:r>
    </w:p>
    <w:p>
      <w:pPr>
        <w:pStyle w:val="21"/>
      </w:pPr>
      <w:r>
        <w:t>5.2.1 四级响应</w:t>
      </w:r>
    </w:p>
    <w:p>
      <w:pPr>
        <w:ind w:firstLine="640"/>
      </w:pPr>
      <w:r>
        <w:rPr>
          <w:rFonts w:hint="eastAsia"/>
        </w:rPr>
        <w:t>符合四级响应条件时，由县防办主任（市应急局局长）签发启动响应命令。县防指视情派出工作组指导开展防汛抢险工作。</w:t>
      </w:r>
    </w:p>
    <w:p>
      <w:pPr>
        <w:ind w:firstLine="640"/>
      </w:pPr>
      <w:r>
        <w:rPr>
          <w:rFonts w:hint="eastAsia"/>
        </w:rPr>
        <w:t>（</w:t>
      </w:r>
      <w:r>
        <w:t>1）</w:t>
      </w:r>
      <w:r>
        <w:rPr>
          <w:rFonts w:hint="eastAsia"/>
        </w:rPr>
        <w:t>县</w:t>
      </w:r>
      <w:r>
        <w:t>防办主任（</w:t>
      </w:r>
      <w:r>
        <w:rPr>
          <w:rFonts w:hint="eastAsia"/>
        </w:rPr>
        <w:t>县</w:t>
      </w:r>
      <w:r>
        <w:t>应急局局长）主持会商会议，气象、水务、规划自然资源、水文等部门参加，了解事发地雨情、水情、工情、灾情和应急处置情况，分析防汛形势，对抢险救灾工作安排部署。</w:t>
      </w:r>
    </w:p>
    <w:p>
      <w:pPr>
        <w:ind w:firstLine="640"/>
      </w:pPr>
      <w:r>
        <w:rPr>
          <w:rFonts w:hint="eastAsia"/>
        </w:rPr>
        <w:t>（</w:t>
      </w:r>
      <w:r>
        <w:t>2）防汛会商小组开展会商，</w:t>
      </w:r>
      <w:r>
        <w:rPr>
          <w:rFonts w:hint="eastAsia"/>
        </w:rPr>
        <w:t>县</w:t>
      </w:r>
      <w:r>
        <w:t>防指有关成员单位做好防范应对工作。</w:t>
      </w:r>
    </w:p>
    <w:p>
      <w:pPr>
        <w:ind w:firstLine="640"/>
      </w:pPr>
      <w:r>
        <w:rPr>
          <w:rFonts w:hint="eastAsia"/>
        </w:rPr>
        <w:t>（</w:t>
      </w:r>
      <w:r>
        <w:t>3）行业主管部门做好洪水预测预报，落实本行业领域防御措施，开展督导检查、隐患巡查工作。</w:t>
      </w:r>
    </w:p>
    <w:p>
      <w:pPr>
        <w:ind w:firstLine="640"/>
      </w:pPr>
      <w:r>
        <w:rPr>
          <w:rFonts w:hint="eastAsia"/>
        </w:rPr>
        <w:t>（</w:t>
      </w:r>
      <w:r>
        <w:t>4）应急、水务等部门做好救援队伍、应急物资准备工作，随时待命赴事发地增援。</w:t>
      </w:r>
    </w:p>
    <w:p>
      <w:pPr>
        <w:ind w:firstLine="640"/>
      </w:pPr>
      <w:r>
        <w:rPr>
          <w:rFonts w:hint="eastAsia"/>
        </w:rPr>
        <w:t>（</w:t>
      </w:r>
      <w:r>
        <w:t>5）水务部门做好水工程调度工作。</w:t>
      </w:r>
    </w:p>
    <w:p>
      <w:pPr>
        <w:ind w:firstLine="640"/>
      </w:pPr>
      <w:r>
        <w:rPr>
          <w:rFonts w:hint="eastAsia"/>
        </w:rPr>
        <w:t>（</w:t>
      </w:r>
      <w:r>
        <w:t>6）</w:t>
      </w:r>
      <w:r>
        <w:rPr>
          <w:rFonts w:hint="eastAsia"/>
        </w:rPr>
        <w:t>县</w:t>
      </w:r>
      <w:r>
        <w:t>防办将防汛抢险应对工作情况及时报</w:t>
      </w:r>
      <w:r>
        <w:rPr>
          <w:rFonts w:hint="eastAsia"/>
        </w:rPr>
        <w:t>县</w:t>
      </w:r>
      <w:r>
        <w:t>委、</w:t>
      </w:r>
      <w:r>
        <w:rPr>
          <w:rFonts w:hint="eastAsia"/>
        </w:rPr>
        <w:t>县</w:t>
      </w:r>
      <w:r>
        <w:t>政府和</w:t>
      </w:r>
      <w:r>
        <w:rPr>
          <w:rFonts w:hint="eastAsia"/>
        </w:rPr>
        <w:t>市</w:t>
      </w:r>
      <w:r>
        <w:t>防办。</w:t>
      </w:r>
    </w:p>
    <w:p>
      <w:pPr>
        <w:ind w:firstLine="640"/>
      </w:pPr>
      <w:r>
        <w:rPr>
          <w:rFonts w:hint="eastAsia"/>
        </w:rPr>
        <w:t>（</w:t>
      </w:r>
      <w:r>
        <w:t>7）事发地</w:t>
      </w:r>
      <w:r>
        <w:rPr>
          <w:rFonts w:hint="eastAsia"/>
        </w:rPr>
        <w:t>乡镇</w:t>
      </w:r>
      <w:r>
        <w:t>政府</w:t>
      </w:r>
      <w:r>
        <w:rPr>
          <w:rFonts w:hint="eastAsia"/>
        </w:rPr>
        <w:t>在县政府指导下</w:t>
      </w:r>
      <w:r>
        <w:t>做好受威胁群众的转移避险工作，做到应转尽转，加强对转移人员的管控；统筹抢险救援力量、应急物资和装备；</w:t>
      </w:r>
      <w:r>
        <w:rPr>
          <w:rFonts w:hint="eastAsia"/>
        </w:rPr>
        <w:t>相关部门单位</w:t>
      </w:r>
      <w:r>
        <w:t>每日报送雨情、水情、工情、险情、灾情等信息和抢险救灾情况，发生重大险情随时报告，</w:t>
      </w:r>
      <w:r>
        <w:rPr>
          <w:rFonts w:hint="eastAsia"/>
        </w:rPr>
        <w:t>县</w:t>
      </w:r>
      <w:r>
        <w:t>防办做好收集、汇总、分析、研判、处置等工作。</w:t>
      </w:r>
    </w:p>
    <w:p>
      <w:pPr>
        <w:pStyle w:val="21"/>
      </w:pPr>
      <w:r>
        <w:t>5.2.2 三级响应</w:t>
      </w:r>
    </w:p>
    <w:p>
      <w:pPr>
        <w:ind w:firstLine="640"/>
      </w:pPr>
      <w:r>
        <w:rPr>
          <w:rFonts w:hint="eastAsia"/>
        </w:rPr>
        <w:t>符合三级响应条件时，县防指副指挥长（县政府协管应急管理工作的副主任）签发启动三级响应命令。县防指指导开展抢险救灾工作。</w:t>
      </w:r>
    </w:p>
    <w:p>
      <w:pPr>
        <w:ind w:firstLine="640"/>
      </w:pPr>
      <w:r>
        <w:rPr>
          <w:rFonts w:hint="eastAsia"/>
        </w:rPr>
        <w:t>（</w:t>
      </w:r>
      <w:r>
        <w:t>1）</w:t>
      </w:r>
      <w:r>
        <w:rPr>
          <w:rFonts w:hint="eastAsia"/>
        </w:rPr>
        <w:t>县</w:t>
      </w:r>
      <w:r>
        <w:t>防办主任（</w:t>
      </w:r>
      <w:r>
        <w:rPr>
          <w:rFonts w:hint="eastAsia"/>
        </w:rPr>
        <w:t>县</w:t>
      </w:r>
      <w:r>
        <w:t>应急局局长）主持会商会议，具体安排部署防汛抢险救灾工作。</w:t>
      </w:r>
    </w:p>
    <w:p>
      <w:pPr>
        <w:ind w:firstLine="640"/>
      </w:pPr>
      <w:r>
        <w:rPr>
          <w:rFonts w:hint="eastAsia"/>
        </w:rPr>
        <w:t>（</w:t>
      </w:r>
      <w:r>
        <w:t>2）防汛会商小组开展会商，</w:t>
      </w:r>
      <w:r>
        <w:rPr>
          <w:rFonts w:hint="eastAsia"/>
        </w:rPr>
        <w:t>县</w:t>
      </w:r>
      <w:r>
        <w:t>防指有关成员单位加强值班值守，做好防范应对工作。</w:t>
      </w:r>
    </w:p>
    <w:p>
      <w:pPr>
        <w:ind w:firstLine="640"/>
      </w:pPr>
      <w:r>
        <w:rPr>
          <w:rFonts w:hint="eastAsia"/>
        </w:rPr>
        <w:t>（</w:t>
      </w:r>
      <w:r>
        <w:t>3）行业主管部门督促、指导落实本行业防御措施，派工作组赴现场指导抢险救援工作。</w:t>
      </w:r>
    </w:p>
    <w:p>
      <w:pPr>
        <w:ind w:firstLine="640"/>
      </w:pPr>
      <w:r>
        <w:rPr>
          <w:rFonts w:hint="eastAsia"/>
        </w:rPr>
        <w:t>（</w:t>
      </w:r>
      <w:r>
        <w:t>4）应急、水务等部门根据需要协同调动抢险力量、调拨抢险物资。</w:t>
      </w:r>
    </w:p>
    <w:p>
      <w:pPr>
        <w:ind w:firstLine="640"/>
      </w:pPr>
      <w:r>
        <w:rPr>
          <w:rFonts w:hint="eastAsia"/>
        </w:rPr>
        <w:t>（</w:t>
      </w:r>
      <w:r>
        <w:t>5）水务部门组织水工程调度，达到削峰、错峰，尽量减少洪水造成的损失。</w:t>
      </w:r>
    </w:p>
    <w:p>
      <w:pPr>
        <w:ind w:firstLine="640"/>
      </w:pPr>
      <w:r>
        <w:rPr>
          <w:rFonts w:hint="eastAsia"/>
        </w:rPr>
        <w:t>（</w:t>
      </w:r>
      <w:r>
        <w:t>6）</w:t>
      </w:r>
      <w:r>
        <w:rPr>
          <w:rFonts w:hint="eastAsia"/>
        </w:rPr>
        <w:t>县</w:t>
      </w:r>
      <w:r>
        <w:t>政府会同宣传部门组织协调本地媒体赴灾区有序采访防汛救灾工作，</w:t>
      </w:r>
      <w:r>
        <w:rPr>
          <w:rFonts w:hint="eastAsia"/>
        </w:rPr>
        <w:t>县</w:t>
      </w:r>
      <w:r>
        <w:t>级主要媒体根据市防办提供的权威信息发布防汛有关情况。</w:t>
      </w:r>
    </w:p>
    <w:p>
      <w:pPr>
        <w:ind w:firstLine="640"/>
      </w:pPr>
      <w:r>
        <w:rPr>
          <w:rFonts w:hint="eastAsia"/>
        </w:rPr>
        <w:t>（</w:t>
      </w:r>
      <w:r>
        <w:t>7）</w:t>
      </w:r>
      <w:r>
        <w:rPr>
          <w:rFonts w:hint="eastAsia"/>
        </w:rPr>
        <w:t>事发地乡镇</w:t>
      </w:r>
      <w:r>
        <w:t>政府</w:t>
      </w:r>
      <w:r>
        <w:rPr>
          <w:rFonts w:hint="eastAsia"/>
        </w:rPr>
        <w:t>在县政府指导下</w:t>
      </w:r>
      <w:r>
        <w:t>做好受威胁群众的转移避险工作，做到应转尽转，加强对转移人员的管控；视情对工矿商贸企业采取停工停产停建等措施，关闭旅游景点，管控涉河道路；</w:t>
      </w:r>
      <w:r>
        <w:rPr>
          <w:rFonts w:hint="eastAsia"/>
        </w:rPr>
        <w:t>各相关部门单位</w:t>
      </w:r>
      <w:r>
        <w:t>加密报送雨情、水情、工情、险情、灾情等信息和抢险救灾情况，发生重大险情随时报告，</w:t>
      </w:r>
      <w:r>
        <w:rPr>
          <w:rFonts w:hint="eastAsia"/>
        </w:rPr>
        <w:t>县</w:t>
      </w:r>
      <w:r>
        <w:t>防办做好收集、汇总、分析、研判、处置、上报等工作。</w:t>
      </w:r>
    </w:p>
    <w:p>
      <w:pPr>
        <w:pStyle w:val="21"/>
      </w:pPr>
      <w:r>
        <w:t>5.2.3 二级响应</w:t>
      </w:r>
    </w:p>
    <w:p>
      <w:pPr>
        <w:ind w:firstLine="640"/>
      </w:pPr>
      <w:r>
        <w:rPr>
          <w:rFonts w:hint="eastAsia"/>
        </w:rPr>
        <w:t>符合二级响应条件时，由县防指指挥长签发启动二级响应命令。县防指视情成立现场指挥部开展工作。</w:t>
      </w:r>
    </w:p>
    <w:p>
      <w:pPr>
        <w:ind w:firstLine="640"/>
      </w:pPr>
      <w:r>
        <w:rPr>
          <w:rFonts w:hint="eastAsia"/>
        </w:rPr>
        <w:t>（</w:t>
      </w:r>
      <w:r>
        <w:t>1）分管应急管理工作的指挥长组织</w:t>
      </w:r>
      <w:r>
        <w:rPr>
          <w:rFonts w:hint="eastAsia"/>
        </w:rPr>
        <w:t>县</w:t>
      </w:r>
      <w:r>
        <w:t>防指各成员单位，安排部署防汛抢险救灾工作，将情况报告</w:t>
      </w:r>
      <w:r>
        <w:rPr>
          <w:rFonts w:hint="eastAsia"/>
        </w:rPr>
        <w:t>县</w:t>
      </w:r>
      <w:r>
        <w:t>委</w:t>
      </w:r>
      <w:r>
        <w:rPr>
          <w:rFonts w:hint="eastAsia"/>
        </w:rPr>
        <w:t>县</w:t>
      </w:r>
      <w:r>
        <w:t>政府主要负责同志和</w:t>
      </w:r>
      <w:r>
        <w:rPr>
          <w:rFonts w:hint="eastAsia"/>
        </w:rPr>
        <w:t>市</w:t>
      </w:r>
      <w:r>
        <w:t>防办。</w:t>
      </w:r>
    </w:p>
    <w:p>
      <w:pPr>
        <w:ind w:firstLine="640"/>
      </w:pPr>
      <w:r>
        <w:rPr>
          <w:rFonts w:hint="eastAsia"/>
        </w:rPr>
        <w:t>（</w:t>
      </w:r>
      <w:r>
        <w:t>2）分管水务工作的指挥长赶赴现场，主持灾情会商，分析研判形势，研究制定抢险救援方案，开展抢险救灾工作。</w:t>
      </w:r>
    </w:p>
    <w:p>
      <w:pPr>
        <w:ind w:firstLine="640"/>
      </w:pPr>
      <w:r>
        <w:rPr>
          <w:rFonts w:hint="eastAsia"/>
        </w:rPr>
        <w:t>（</w:t>
      </w:r>
      <w:r>
        <w:t>3）</w:t>
      </w:r>
      <w:r>
        <w:rPr>
          <w:rFonts w:hint="eastAsia"/>
        </w:rPr>
        <w:t>县</w:t>
      </w:r>
      <w:r>
        <w:t>防指有关成员单位增强值班力量，加强值班，密切监视汛情、险情、灾情动态，按照任务分工，广泛调动资源，协调各方力量，开展抢险救援，全力配合做好防汛抢险救灾工作。</w:t>
      </w:r>
    </w:p>
    <w:p>
      <w:pPr>
        <w:ind w:firstLine="640"/>
      </w:pPr>
      <w:r>
        <w:rPr>
          <w:rFonts w:hint="eastAsia"/>
        </w:rPr>
        <w:t>（</w:t>
      </w:r>
      <w:r>
        <w:t>4）水务部门组织水工程调度，在确保水工程安全情况下，尽量拦蓄洪水，减小下游防洪压力。</w:t>
      </w:r>
    </w:p>
    <w:p>
      <w:pPr>
        <w:ind w:firstLine="640"/>
      </w:pPr>
      <w:r>
        <w:rPr>
          <w:rFonts w:hint="eastAsia"/>
        </w:rPr>
        <w:t>（</w:t>
      </w:r>
      <w:r>
        <w:t>5）宣传部门组织指导新闻媒体按照</w:t>
      </w:r>
      <w:r>
        <w:rPr>
          <w:rFonts w:hint="eastAsia"/>
        </w:rPr>
        <w:t>县</w:t>
      </w:r>
      <w:r>
        <w:t>防指发布的权威信息及时更新、滚动播报暴雨、洪水有关信息，积极引导舆论。</w:t>
      </w:r>
    </w:p>
    <w:p>
      <w:pPr>
        <w:ind w:firstLine="640"/>
      </w:pPr>
      <w:r>
        <w:rPr>
          <w:rFonts w:hint="eastAsia"/>
        </w:rPr>
        <w:t>（</w:t>
      </w:r>
      <w:r>
        <w:t>6）</w:t>
      </w:r>
      <w:r>
        <w:rPr>
          <w:rFonts w:hint="eastAsia"/>
        </w:rPr>
        <w:t>县防指组织有关部门单位</w:t>
      </w:r>
      <w:r>
        <w:t>做好受洪水威胁的群众转移避险工作，做到应转尽转，加强对转移人员的管控；对工矿商贸、建筑施工、交通运输企业和旅游景区、学校等采取停工、停业、停课、停产、停运措施；紧盯易涝区域，封闭危险路段，实行交通管制；</w:t>
      </w:r>
      <w:r>
        <w:rPr>
          <w:rFonts w:hint="eastAsia"/>
        </w:rPr>
        <w:t>各相关部门单位</w:t>
      </w:r>
      <w:r>
        <w:t>加密报送雨情、水情、工情、险情、灾情等防汛信息和抢险救援情况，发生重大险情随时报告；</w:t>
      </w:r>
      <w:r>
        <w:rPr>
          <w:rFonts w:hint="eastAsia"/>
        </w:rPr>
        <w:t>县</w:t>
      </w:r>
      <w:r>
        <w:t>防办做好收集、汇总、分析、研判、处置、上报等工作。</w:t>
      </w:r>
    </w:p>
    <w:p>
      <w:pPr>
        <w:ind w:firstLine="640"/>
      </w:pPr>
      <w:r>
        <w:rPr>
          <w:rFonts w:hint="eastAsia"/>
        </w:rPr>
        <w:t>（</w:t>
      </w:r>
      <w:r>
        <w:t>7）贯彻落实</w:t>
      </w:r>
      <w:r>
        <w:rPr>
          <w:rFonts w:hint="eastAsia"/>
        </w:rPr>
        <w:t>市</w:t>
      </w:r>
      <w:r>
        <w:t>委、</w:t>
      </w:r>
      <w:r>
        <w:rPr>
          <w:rFonts w:hint="eastAsia"/>
        </w:rPr>
        <w:t>市</w:t>
      </w:r>
      <w:r>
        <w:t>政府领导同志指示批示精神及</w:t>
      </w:r>
      <w:r>
        <w:rPr>
          <w:rFonts w:hint="eastAsia"/>
        </w:rPr>
        <w:t>市</w:t>
      </w:r>
      <w:r>
        <w:t>防指、</w:t>
      </w:r>
      <w:r>
        <w:rPr>
          <w:rFonts w:hint="eastAsia"/>
        </w:rPr>
        <w:t>县</w:t>
      </w:r>
      <w:r>
        <w:t>委</w:t>
      </w:r>
      <w:r>
        <w:rPr>
          <w:rFonts w:hint="eastAsia"/>
        </w:rPr>
        <w:t>县</w:t>
      </w:r>
      <w:r>
        <w:t>政府工作要求。</w:t>
      </w:r>
    </w:p>
    <w:p>
      <w:pPr>
        <w:ind w:firstLine="640"/>
      </w:pPr>
      <w:r>
        <w:rPr>
          <w:rFonts w:hint="eastAsia"/>
        </w:rPr>
        <w:t>（</w:t>
      </w:r>
      <w:r>
        <w:t>8）根据需要请求</w:t>
      </w:r>
      <w:r>
        <w:rPr>
          <w:rFonts w:hint="eastAsia"/>
        </w:rPr>
        <w:t>市</w:t>
      </w:r>
      <w:r>
        <w:t>政府有关部门支持。</w:t>
      </w:r>
    </w:p>
    <w:p>
      <w:pPr>
        <w:pStyle w:val="21"/>
      </w:pPr>
      <w:r>
        <w:t>5.2.4 一级响应</w:t>
      </w:r>
    </w:p>
    <w:p>
      <w:pPr>
        <w:ind w:firstLine="640"/>
      </w:pPr>
      <w:r>
        <w:rPr>
          <w:rFonts w:hint="eastAsia"/>
        </w:rPr>
        <w:t>符合一级响应条件时，县防指指挥长向县应急救援总指挥部总指挥报告，建议启动一级响应。县防指指挥长签发启动一级响应命令，宣布全县或有关乡镇、绛县经济开发区进入紧急防汛期，县防指成立现场指挥部开展抢险救灾工作。</w:t>
      </w:r>
    </w:p>
    <w:p>
      <w:pPr>
        <w:ind w:firstLine="640"/>
      </w:pPr>
      <w:r>
        <w:rPr>
          <w:rFonts w:hint="eastAsia"/>
        </w:rPr>
        <w:t>（</w:t>
      </w:r>
      <w:r>
        <w:t>1）分管应急管理工作的指挥长组织</w:t>
      </w:r>
      <w:r>
        <w:rPr>
          <w:rFonts w:hint="eastAsia"/>
        </w:rPr>
        <w:t>县</w:t>
      </w:r>
      <w:r>
        <w:t>防指各成员单位，动员部署防汛抢险救灾工作，将情况报告</w:t>
      </w:r>
      <w:r>
        <w:rPr>
          <w:rFonts w:hint="eastAsia"/>
        </w:rPr>
        <w:t>县</w:t>
      </w:r>
      <w:r>
        <w:t>委、</w:t>
      </w:r>
      <w:r>
        <w:rPr>
          <w:rFonts w:hint="eastAsia"/>
        </w:rPr>
        <w:t>县</w:t>
      </w:r>
      <w:r>
        <w:t>政府主要负责同志和</w:t>
      </w:r>
      <w:r>
        <w:rPr>
          <w:rFonts w:hint="eastAsia"/>
        </w:rPr>
        <w:t>市</w:t>
      </w:r>
      <w:r>
        <w:t>防指。</w:t>
      </w:r>
    </w:p>
    <w:p>
      <w:pPr>
        <w:ind w:firstLine="640"/>
      </w:pPr>
      <w:r>
        <w:rPr>
          <w:rFonts w:hint="eastAsia"/>
        </w:rPr>
        <w:t>（</w:t>
      </w:r>
      <w:r>
        <w:t>2）分管水务工作的指挥长赶赴现场，成立现场指挥部，主持灾情会商，分析研判形势，研究制定抢险救援方案，开展抢险救灾工作。</w:t>
      </w:r>
    </w:p>
    <w:p>
      <w:pPr>
        <w:ind w:firstLine="640"/>
      </w:pPr>
      <w:r>
        <w:rPr>
          <w:rFonts w:hint="eastAsia"/>
        </w:rPr>
        <w:t>（</w:t>
      </w:r>
      <w:r>
        <w:t>3）各成员单位增强值班力量，加强值班，密切监视汛情、险情、灾情动态，按照任务分工，广泛调动资源，协调各方力量，开展抢险救援，全力配合做好防汛抢险救灾工作。</w:t>
      </w:r>
    </w:p>
    <w:p>
      <w:pPr>
        <w:ind w:firstLine="640"/>
      </w:pPr>
      <w:r>
        <w:rPr>
          <w:rFonts w:hint="eastAsia"/>
        </w:rPr>
        <w:t>（</w:t>
      </w:r>
      <w:r>
        <w:t>4）水务部门组织水工程调度、巡堤查险和堤防防守，在确保水工程安全情况下，尽量拦蓄洪水，减小下游防洪压力。</w:t>
      </w:r>
    </w:p>
    <w:p>
      <w:pPr>
        <w:ind w:firstLine="640"/>
      </w:pPr>
      <w:r>
        <w:rPr>
          <w:rFonts w:hint="eastAsia"/>
        </w:rPr>
        <w:t>（</w:t>
      </w:r>
      <w:r>
        <w:t>5）</w:t>
      </w:r>
      <w:r>
        <w:rPr>
          <w:rFonts w:hint="eastAsia"/>
        </w:rPr>
        <w:t>县</w:t>
      </w:r>
      <w:r>
        <w:t>防指动员全社会力量</w:t>
      </w:r>
      <w:r>
        <w:rPr>
          <w:rFonts w:hint="eastAsia"/>
        </w:rPr>
        <w:t>支援</w:t>
      </w:r>
      <w:r>
        <w:t>抢险救灾工作，发动群众开展自救互救，提醒群众减少外出活动。</w:t>
      </w:r>
    </w:p>
    <w:p>
      <w:pPr>
        <w:ind w:firstLine="640"/>
      </w:pPr>
      <w:r>
        <w:rPr>
          <w:rFonts w:hint="eastAsia"/>
        </w:rPr>
        <w:t>（</w:t>
      </w:r>
      <w:r>
        <w:t>6）宣传部门组织指导新闻媒体按照</w:t>
      </w:r>
      <w:r>
        <w:rPr>
          <w:rFonts w:hint="eastAsia"/>
        </w:rPr>
        <w:t>县</w:t>
      </w:r>
      <w:r>
        <w:t>防指发布的权威信息及时更新、滚动播报暴雨、洪水有关信息，积极引导舆论。</w:t>
      </w:r>
    </w:p>
    <w:p>
      <w:pPr>
        <w:ind w:firstLine="640"/>
      </w:pPr>
      <w:r>
        <w:rPr>
          <w:rFonts w:hint="eastAsia"/>
        </w:rPr>
        <w:t>（</w:t>
      </w:r>
      <w:r>
        <w:t>7）</w:t>
      </w:r>
      <w:r>
        <w:rPr>
          <w:rFonts w:hint="eastAsia"/>
        </w:rPr>
        <w:t>县防指组织有关部门单位</w:t>
      </w:r>
      <w:r>
        <w:t>做好受威胁群众的转移避险工作，做到应转尽转，加强对转移人员的管控；对工矿商贸、建筑施工、交通运输企业和旅游景区、学校等采取停工、停业、停课、停产、停运措施。</w:t>
      </w:r>
    </w:p>
    <w:p>
      <w:pPr>
        <w:ind w:firstLine="640"/>
      </w:pPr>
      <w:r>
        <w:rPr>
          <w:rFonts w:hint="eastAsia"/>
        </w:rPr>
        <w:t>（</w:t>
      </w:r>
      <w:r>
        <w:t>8）</w:t>
      </w:r>
      <w:r>
        <w:rPr>
          <w:rFonts w:hint="eastAsia"/>
        </w:rPr>
        <w:t>各有关部门单位</w:t>
      </w:r>
      <w:r>
        <w:t>加密报送雨情、水情、工情、险情、灾情等防汛信息和抢险救援情况，发生重大险情随时报告；</w:t>
      </w:r>
      <w:r>
        <w:rPr>
          <w:rFonts w:hint="eastAsia"/>
        </w:rPr>
        <w:t>县</w:t>
      </w:r>
      <w:r>
        <w:t>防办做好收集、汇总、分析、研判、处置、上报等工作。</w:t>
      </w:r>
    </w:p>
    <w:p>
      <w:pPr>
        <w:ind w:firstLine="640"/>
      </w:pPr>
      <w:r>
        <w:rPr>
          <w:rFonts w:hint="eastAsia"/>
        </w:rPr>
        <w:t>（</w:t>
      </w:r>
      <w:r>
        <w:t>9）贯彻落实</w:t>
      </w:r>
      <w:r>
        <w:rPr>
          <w:rFonts w:hint="eastAsia"/>
        </w:rPr>
        <w:t>市</w:t>
      </w:r>
      <w:r>
        <w:t>委、</w:t>
      </w:r>
      <w:r>
        <w:rPr>
          <w:rFonts w:hint="eastAsia"/>
        </w:rPr>
        <w:t>市</w:t>
      </w:r>
      <w:r>
        <w:t>政府领导同志指示批示精神及</w:t>
      </w:r>
      <w:r>
        <w:rPr>
          <w:rFonts w:hint="eastAsia"/>
        </w:rPr>
        <w:t>市</w:t>
      </w:r>
      <w:r>
        <w:t>防指、</w:t>
      </w:r>
      <w:r>
        <w:rPr>
          <w:rFonts w:hint="eastAsia"/>
        </w:rPr>
        <w:t>县</w:t>
      </w:r>
      <w:r>
        <w:t>委、</w:t>
      </w:r>
      <w:r>
        <w:rPr>
          <w:rFonts w:hint="eastAsia"/>
        </w:rPr>
        <w:t>县</w:t>
      </w:r>
      <w:r>
        <w:t>政府工作要求。</w:t>
      </w:r>
    </w:p>
    <w:p>
      <w:pPr>
        <w:ind w:firstLine="640"/>
      </w:pPr>
      <w:r>
        <w:rPr>
          <w:rFonts w:hint="eastAsia"/>
        </w:rPr>
        <w:t>（</w:t>
      </w:r>
      <w:r>
        <w:t>10）根据需要请求</w:t>
      </w:r>
      <w:r>
        <w:rPr>
          <w:rFonts w:hint="eastAsia"/>
        </w:rPr>
        <w:t>市</w:t>
      </w:r>
      <w:r>
        <w:t>政府有关部门支持。</w:t>
      </w:r>
    </w:p>
    <w:p>
      <w:pPr>
        <w:pStyle w:val="19"/>
        <w:ind w:firstLine="640"/>
      </w:pPr>
      <w:r>
        <w:t xml:space="preserve">5.3 </w:t>
      </w:r>
      <w:r>
        <w:rPr>
          <w:rFonts w:hint="eastAsia"/>
        </w:rPr>
        <w:t>县</w:t>
      </w:r>
      <w:r>
        <w:t>级抗旱响应</w:t>
      </w:r>
    </w:p>
    <w:p>
      <w:pPr>
        <w:pStyle w:val="21"/>
      </w:pPr>
      <w:r>
        <w:t>5.3.1 四级响应</w:t>
      </w:r>
    </w:p>
    <w:p>
      <w:pPr>
        <w:ind w:firstLine="640"/>
      </w:pPr>
      <w:r>
        <w:rPr>
          <w:rFonts w:hint="eastAsia"/>
        </w:rPr>
        <w:t>符合四级响应条件时，县防办主任（县应急局局长）签发启动四级响应命令。县防指视情派出工作组指导事发地乡镇政府开展抗旱工作。</w:t>
      </w:r>
    </w:p>
    <w:p>
      <w:pPr>
        <w:ind w:firstLine="640"/>
      </w:pPr>
      <w:r>
        <w:rPr>
          <w:rFonts w:hint="eastAsia"/>
        </w:rPr>
        <w:t>（</w:t>
      </w:r>
      <w:r>
        <w:t>1）</w:t>
      </w:r>
      <w:r>
        <w:rPr>
          <w:rFonts w:hint="eastAsia"/>
        </w:rPr>
        <w:t>县</w:t>
      </w:r>
      <w:r>
        <w:t>防办主任（</w:t>
      </w:r>
      <w:r>
        <w:rPr>
          <w:rFonts w:hint="eastAsia"/>
        </w:rPr>
        <w:t>县</w:t>
      </w:r>
      <w:r>
        <w:t>应急局局长）主持会商会议，了解事发地旱情和抗旱行动情况，安排部署抗旱工作，并将情况上报市政府。</w:t>
      </w:r>
    </w:p>
    <w:p>
      <w:pPr>
        <w:ind w:firstLine="640"/>
      </w:pPr>
      <w:r>
        <w:rPr>
          <w:rFonts w:hint="eastAsia"/>
        </w:rPr>
        <w:t>（</w:t>
      </w:r>
      <w:r>
        <w:t>2）抗旱会商小组进行会商，分析干旱态势，了解作物受旱面积和人畜用水、农业、工业、环境用水量需求。</w:t>
      </w:r>
    </w:p>
    <w:p>
      <w:pPr>
        <w:ind w:firstLine="640"/>
      </w:pPr>
      <w:r>
        <w:rPr>
          <w:rFonts w:hint="eastAsia"/>
        </w:rPr>
        <w:t>（</w:t>
      </w:r>
      <w:r>
        <w:t>3）</w:t>
      </w:r>
      <w:r>
        <w:rPr>
          <w:rFonts w:hint="eastAsia"/>
        </w:rPr>
        <w:t>县防指</w:t>
      </w:r>
      <w:r>
        <w:t>组织相关部门向人畜饮水困难地区送水。</w:t>
      </w:r>
    </w:p>
    <w:p>
      <w:pPr>
        <w:ind w:firstLine="640"/>
      </w:pPr>
      <w:r>
        <w:rPr>
          <w:rFonts w:hint="eastAsia"/>
        </w:rPr>
        <w:t>（</w:t>
      </w:r>
      <w:r>
        <w:t>4）水务部门组织调度水库水量，积极开展抗旱扩浇。</w:t>
      </w:r>
    </w:p>
    <w:p>
      <w:pPr>
        <w:ind w:firstLine="640"/>
      </w:pPr>
      <w:r>
        <w:rPr>
          <w:rFonts w:hint="eastAsia"/>
        </w:rPr>
        <w:t>（</w:t>
      </w:r>
      <w:r>
        <w:t>5）气象部门加强相关地区的旱情监测，做好干旱预测预报，适时实施人工增雨，并将情况报同级防指。</w:t>
      </w:r>
    </w:p>
    <w:p>
      <w:pPr>
        <w:ind w:firstLine="640"/>
      </w:pPr>
      <w:r>
        <w:rPr>
          <w:rFonts w:hint="eastAsia"/>
        </w:rPr>
        <w:t>（</w:t>
      </w:r>
      <w:r>
        <w:t>6）应急部门一周一次统计旱情灾情信息，关注旱情发展趋势。</w:t>
      </w:r>
    </w:p>
    <w:p>
      <w:pPr>
        <w:pStyle w:val="21"/>
      </w:pPr>
      <w:r>
        <w:t>5.3.2 三级响应</w:t>
      </w:r>
    </w:p>
    <w:p>
      <w:pPr>
        <w:ind w:firstLine="640"/>
      </w:pPr>
      <w:r>
        <w:rPr>
          <w:rFonts w:hint="eastAsia"/>
        </w:rPr>
        <w:t>符合三级响应条件时，县防指副指挥长（县政府协管应急管理工作的副主任）签发启动三级响应命令。县防指派出工作组指导开展抗旱工作。</w:t>
      </w:r>
    </w:p>
    <w:p>
      <w:pPr>
        <w:ind w:firstLine="640"/>
      </w:pPr>
      <w:r>
        <w:rPr>
          <w:rFonts w:hint="eastAsia"/>
        </w:rPr>
        <w:t>（</w:t>
      </w:r>
      <w:r>
        <w:t>1）</w:t>
      </w:r>
      <w:r>
        <w:rPr>
          <w:rFonts w:hint="eastAsia"/>
        </w:rPr>
        <w:t>县</w:t>
      </w:r>
      <w:r>
        <w:t>防办主任（</w:t>
      </w:r>
      <w:r>
        <w:rPr>
          <w:rFonts w:hint="eastAsia"/>
        </w:rPr>
        <w:t>县</w:t>
      </w:r>
      <w:r>
        <w:t>应急局局长）主持会商会议，了解掌握旱情动态，安排部署抗旱工作，并将情况上报</w:t>
      </w:r>
      <w:r>
        <w:rPr>
          <w:rFonts w:hint="eastAsia"/>
        </w:rPr>
        <w:t>县</w:t>
      </w:r>
      <w:r>
        <w:t>政府和</w:t>
      </w:r>
      <w:r>
        <w:rPr>
          <w:rFonts w:hint="eastAsia"/>
        </w:rPr>
        <w:t>市</w:t>
      </w:r>
      <w:r>
        <w:t>防办。</w:t>
      </w:r>
    </w:p>
    <w:p>
      <w:pPr>
        <w:ind w:firstLine="640"/>
      </w:pPr>
      <w:r>
        <w:rPr>
          <w:rFonts w:hint="eastAsia"/>
        </w:rPr>
        <w:t>（</w:t>
      </w:r>
      <w:r>
        <w:t>2）抗旱会商小组开展会商，及时掌握作物受旱面积和人畜用水、农业、工业、环境用水量需求。</w:t>
      </w:r>
    </w:p>
    <w:p>
      <w:pPr>
        <w:ind w:firstLine="640"/>
      </w:pPr>
      <w:r>
        <w:rPr>
          <w:rFonts w:hint="eastAsia"/>
        </w:rPr>
        <w:t>（</w:t>
      </w:r>
      <w:r>
        <w:t>3）</w:t>
      </w:r>
      <w:r>
        <w:rPr>
          <w:rFonts w:hint="eastAsia"/>
        </w:rPr>
        <w:t>县防指</w:t>
      </w:r>
      <w:r>
        <w:t>组织相关部门向人畜饮水困难地区送水。</w:t>
      </w:r>
    </w:p>
    <w:p>
      <w:pPr>
        <w:ind w:firstLine="640"/>
      </w:pPr>
      <w:r>
        <w:rPr>
          <w:rFonts w:hint="eastAsia"/>
        </w:rPr>
        <w:t>（</w:t>
      </w:r>
      <w:r>
        <w:t>4）水务部门做好启用备用应急水源准备；设置临时抽水泵站，开挖输水渠道，临时在河流沟渠内截水，开展抗旱浇地工作等。</w:t>
      </w:r>
    </w:p>
    <w:p>
      <w:pPr>
        <w:ind w:firstLine="640"/>
      </w:pPr>
      <w:r>
        <w:rPr>
          <w:rFonts w:hint="eastAsia"/>
        </w:rPr>
        <w:t>（</w:t>
      </w:r>
      <w:r>
        <w:t>5）气象部门加强旱情监测，做好预报工作，适时实施人工增雨作业，并将情况报同级防指。</w:t>
      </w:r>
    </w:p>
    <w:p>
      <w:pPr>
        <w:ind w:firstLine="640"/>
      </w:pPr>
      <w:r>
        <w:rPr>
          <w:rFonts w:hint="eastAsia"/>
        </w:rPr>
        <w:t>（</w:t>
      </w:r>
      <w:r>
        <w:t>6）应急部门一周两次统计旱情灾情信息，掌握旱情发展动态。</w:t>
      </w:r>
    </w:p>
    <w:p>
      <w:pPr>
        <w:ind w:firstLine="640"/>
      </w:pPr>
      <w:r>
        <w:rPr>
          <w:rFonts w:hint="eastAsia"/>
        </w:rPr>
        <w:t>（</w:t>
      </w:r>
      <w:r>
        <w:t>7）</w:t>
      </w:r>
      <w:r>
        <w:rPr>
          <w:rFonts w:hint="eastAsia"/>
        </w:rPr>
        <w:t>县</w:t>
      </w:r>
      <w:r>
        <w:t>防办做好宣传工作，积极引导舆论。</w:t>
      </w:r>
    </w:p>
    <w:p>
      <w:pPr>
        <w:pStyle w:val="21"/>
      </w:pPr>
      <w:r>
        <w:t>5.3.3 二级响应</w:t>
      </w:r>
    </w:p>
    <w:p>
      <w:pPr>
        <w:ind w:firstLine="640"/>
      </w:pPr>
      <w:r>
        <w:rPr>
          <w:rFonts w:hint="eastAsia"/>
        </w:rPr>
        <w:t>符合二级响应条件时，县防指指挥长签发启动二级响应命令。县防指派出工作组开展抗旱工作。</w:t>
      </w:r>
    </w:p>
    <w:p>
      <w:pPr>
        <w:ind w:firstLine="640"/>
      </w:pPr>
      <w:r>
        <w:rPr>
          <w:rFonts w:hint="eastAsia"/>
        </w:rPr>
        <w:t>（</w:t>
      </w:r>
      <w:r>
        <w:t>1）指挥长主持联合会商，分析干旱态势，掌握旱灾情况。</w:t>
      </w:r>
      <w:r>
        <w:rPr>
          <w:rFonts w:hint="eastAsia"/>
        </w:rPr>
        <w:t>县</w:t>
      </w:r>
      <w:r>
        <w:t>防指将情况报告</w:t>
      </w:r>
      <w:r>
        <w:rPr>
          <w:rFonts w:hint="eastAsia"/>
        </w:rPr>
        <w:t>县</w:t>
      </w:r>
      <w:r>
        <w:t>委、</w:t>
      </w:r>
      <w:r>
        <w:rPr>
          <w:rFonts w:hint="eastAsia"/>
        </w:rPr>
        <w:t>县</w:t>
      </w:r>
      <w:r>
        <w:t>政府主要负责同志和</w:t>
      </w:r>
      <w:r>
        <w:rPr>
          <w:rFonts w:hint="eastAsia"/>
        </w:rPr>
        <w:t>市</w:t>
      </w:r>
      <w:r>
        <w:t>防办。</w:t>
      </w:r>
    </w:p>
    <w:p>
      <w:pPr>
        <w:ind w:firstLine="640"/>
      </w:pPr>
      <w:r>
        <w:rPr>
          <w:rFonts w:hint="eastAsia"/>
        </w:rPr>
        <w:t>（</w:t>
      </w:r>
      <w:r>
        <w:t>2）水务部门启动应急抗旱水源，按照优先考虑生活用水的原则，科学合理调配水量。</w:t>
      </w:r>
    </w:p>
    <w:p>
      <w:pPr>
        <w:ind w:firstLine="640"/>
      </w:pPr>
      <w:r>
        <w:rPr>
          <w:rFonts w:hint="eastAsia"/>
        </w:rPr>
        <w:t>（</w:t>
      </w:r>
      <w:r>
        <w:t>3）</w:t>
      </w:r>
      <w:r>
        <w:rPr>
          <w:rFonts w:hint="eastAsia"/>
        </w:rPr>
        <w:t>县防指</w:t>
      </w:r>
      <w:r>
        <w:t>组织机关和企事业单位为缺水地区送水，确保灾区群众生活用水；压缩灾区部分高耗水企业用水，限制高耗水工业、服务业等用水量。</w:t>
      </w:r>
    </w:p>
    <w:p>
      <w:pPr>
        <w:ind w:firstLine="640"/>
      </w:pPr>
      <w:r>
        <w:rPr>
          <w:rFonts w:hint="eastAsia"/>
        </w:rPr>
        <w:t>（</w:t>
      </w:r>
      <w:r>
        <w:t>4）宣传部门组织指导新闻媒体按照</w:t>
      </w:r>
      <w:r>
        <w:rPr>
          <w:rFonts w:hint="eastAsia"/>
        </w:rPr>
        <w:t>县</w:t>
      </w:r>
      <w:r>
        <w:t>防指发布的权威信息及时更新、滚动播报抗旱工作情况，积极引导舆论。</w:t>
      </w:r>
    </w:p>
    <w:p>
      <w:pPr>
        <w:ind w:firstLine="640"/>
      </w:pPr>
      <w:r>
        <w:rPr>
          <w:rFonts w:hint="eastAsia"/>
        </w:rPr>
        <w:t>（</w:t>
      </w:r>
      <w:r>
        <w:t>5）气象、水务、应急、农业农村等相关成员单位按照职责做好抗旱工作。</w:t>
      </w:r>
    </w:p>
    <w:p>
      <w:pPr>
        <w:ind w:firstLine="640"/>
      </w:pPr>
      <w:r>
        <w:rPr>
          <w:rFonts w:hint="eastAsia"/>
        </w:rPr>
        <w:t>（</w:t>
      </w:r>
      <w:r>
        <w:t>6）有关行业主管部门实行24小时值班，密切监测旱情、雨情、灾情，每周上报三次旱情信息。</w:t>
      </w:r>
    </w:p>
    <w:p>
      <w:pPr>
        <w:ind w:firstLine="640"/>
      </w:pPr>
      <w:r>
        <w:rPr>
          <w:rFonts w:hint="eastAsia"/>
        </w:rPr>
        <w:t>（</w:t>
      </w:r>
      <w:r>
        <w:t>7）认真贯彻落实</w:t>
      </w:r>
      <w:r>
        <w:rPr>
          <w:rFonts w:hint="eastAsia"/>
        </w:rPr>
        <w:t>市</w:t>
      </w:r>
      <w:r>
        <w:t>委</w:t>
      </w:r>
      <w:r>
        <w:rPr>
          <w:rFonts w:hint="eastAsia"/>
        </w:rPr>
        <w:t>市</w:t>
      </w:r>
      <w:r>
        <w:t>政府领导同志指示批示精神及</w:t>
      </w:r>
      <w:r>
        <w:rPr>
          <w:rFonts w:hint="eastAsia"/>
        </w:rPr>
        <w:t>市</w:t>
      </w:r>
      <w:r>
        <w:t>防指工作组、</w:t>
      </w:r>
      <w:r>
        <w:rPr>
          <w:rFonts w:hint="eastAsia"/>
        </w:rPr>
        <w:t>县</w:t>
      </w:r>
      <w:r>
        <w:t>委</w:t>
      </w:r>
      <w:r>
        <w:rPr>
          <w:rFonts w:hint="eastAsia"/>
        </w:rPr>
        <w:t>县</w:t>
      </w:r>
      <w:r>
        <w:t>政府工作要求。</w:t>
      </w:r>
    </w:p>
    <w:p>
      <w:pPr>
        <w:ind w:firstLine="640"/>
      </w:pPr>
      <w:r>
        <w:rPr>
          <w:rFonts w:hint="eastAsia"/>
        </w:rPr>
        <w:t>（</w:t>
      </w:r>
      <w:r>
        <w:t>8）根据需要请求</w:t>
      </w:r>
      <w:r>
        <w:rPr>
          <w:rFonts w:hint="eastAsia"/>
        </w:rPr>
        <w:t>市</w:t>
      </w:r>
      <w:r>
        <w:t>有关部门支持。</w:t>
      </w:r>
    </w:p>
    <w:p>
      <w:pPr>
        <w:pStyle w:val="21"/>
      </w:pPr>
      <w:r>
        <w:t>5.3.4 一级响应</w:t>
      </w:r>
    </w:p>
    <w:p>
      <w:pPr>
        <w:ind w:firstLine="640"/>
      </w:pPr>
      <w:r>
        <w:rPr>
          <w:rFonts w:hint="eastAsia"/>
        </w:rPr>
        <w:t>符合一级响应条件时，县防指指挥长向县应急救援总指挥部总指挥报告，建议启动一级响应。县防指指挥长签发启动一级响应命令，宣布全县或有关乡镇、绛县经济开发区进入紧急抗旱期，县防指开展抗旱工作。</w:t>
      </w:r>
    </w:p>
    <w:p>
      <w:pPr>
        <w:ind w:firstLine="640"/>
      </w:pPr>
      <w:r>
        <w:rPr>
          <w:rFonts w:hint="eastAsia"/>
        </w:rPr>
        <w:t>（</w:t>
      </w:r>
      <w:r>
        <w:t>1）指挥长（分管应急管理工作的副</w:t>
      </w:r>
      <w:r>
        <w:rPr>
          <w:rFonts w:hint="eastAsia"/>
        </w:rPr>
        <w:t>县</w:t>
      </w:r>
      <w:r>
        <w:t>长）主持联合会商，防指有关成员单位参加，研究抗旱工作并安排部署。将情况报告</w:t>
      </w:r>
      <w:r>
        <w:rPr>
          <w:rFonts w:hint="eastAsia"/>
        </w:rPr>
        <w:t>县</w:t>
      </w:r>
      <w:r>
        <w:t>委、</w:t>
      </w:r>
      <w:r>
        <w:rPr>
          <w:rFonts w:hint="eastAsia"/>
        </w:rPr>
        <w:t>县</w:t>
      </w:r>
      <w:r>
        <w:t>政府主要负责同志和</w:t>
      </w:r>
      <w:r>
        <w:rPr>
          <w:rFonts w:hint="eastAsia"/>
        </w:rPr>
        <w:t>市</w:t>
      </w:r>
      <w:r>
        <w:t>防办。</w:t>
      </w:r>
    </w:p>
    <w:p>
      <w:pPr>
        <w:ind w:firstLine="640"/>
      </w:pPr>
      <w:r>
        <w:rPr>
          <w:rFonts w:hint="eastAsia"/>
        </w:rPr>
        <w:t>（</w:t>
      </w:r>
      <w:r>
        <w:t>2）有关行业主管部门实行24小时值班，全程跟踪和分析旱情、雨情、灾情的变化和发展趋势，每日上报旱情信息。</w:t>
      </w:r>
    </w:p>
    <w:p>
      <w:pPr>
        <w:ind w:firstLine="640"/>
      </w:pPr>
      <w:r>
        <w:rPr>
          <w:rFonts w:hint="eastAsia"/>
        </w:rPr>
        <w:t>（</w:t>
      </w:r>
      <w:r>
        <w:t>3）水务部门启动应急抗旱水源，优先考虑生活用水，科学合理调配水量，启用备用水源保障群众生活用水，开展应急供水工作。</w:t>
      </w:r>
    </w:p>
    <w:p>
      <w:pPr>
        <w:ind w:firstLine="640"/>
      </w:pPr>
      <w:r>
        <w:rPr>
          <w:rFonts w:hint="eastAsia"/>
        </w:rPr>
        <w:t>（</w:t>
      </w:r>
      <w:r>
        <w:t>4）</w:t>
      </w:r>
      <w:r>
        <w:rPr>
          <w:rFonts w:hint="eastAsia"/>
        </w:rPr>
        <w:t>县防指</w:t>
      </w:r>
      <w:r>
        <w:t>组织机关和企事业单位为灾区送水。关停受旱地区高耗水企业用水。</w:t>
      </w:r>
    </w:p>
    <w:p>
      <w:pPr>
        <w:ind w:firstLine="640"/>
      </w:pPr>
      <w:r>
        <w:rPr>
          <w:rFonts w:hint="eastAsia"/>
        </w:rPr>
        <w:t>（</w:t>
      </w:r>
      <w:r>
        <w:t>5）宣传部门组织指导新闻媒体按照</w:t>
      </w:r>
      <w:r>
        <w:rPr>
          <w:rFonts w:hint="eastAsia"/>
        </w:rPr>
        <w:t>县</w:t>
      </w:r>
      <w:r>
        <w:t>防指发布的权威信息及时更新、滚动播报抗旱工作情况，积极引导舆论。</w:t>
      </w:r>
    </w:p>
    <w:p>
      <w:pPr>
        <w:ind w:firstLine="640"/>
      </w:pPr>
      <w:r>
        <w:rPr>
          <w:rFonts w:hint="eastAsia"/>
        </w:rPr>
        <w:t>（</w:t>
      </w:r>
      <w:r>
        <w:t>6）气象、水务、应急、农业农村等相关成员单位按照职责做好抗旱救灾相关工作。</w:t>
      </w:r>
    </w:p>
    <w:p>
      <w:pPr>
        <w:ind w:firstLine="640"/>
      </w:pPr>
      <w:r>
        <w:rPr>
          <w:rFonts w:hint="eastAsia"/>
        </w:rPr>
        <w:t>（</w:t>
      </w:r>
      <w:r>
        <w:t>7）认真贯彻落实</w:t>
      </w:r>
      <w:r>
        <w:rPr>
          <w:rFonts w:hint="eastAsia"/>
        </w:rPr>
        <w:t>市</w:t>
      </w:r>
      <w:r>
        <w:t>委</w:t>
      </w:r>
      <w:r>
        <w:rPr>
          <w:rFonts w:hint="eastAsia"/>
        </w:rPr>
        <w:t>市</w:t>
      </w:r>
      <w:r>
        <w:t>政府领导同志指示批示精神及</w:t>
      </w:r>
      <w:r>
        <w:rPr>
          <w:rFonts w:hint="eastAsia"/>
        </w:rPr>
        <w:t>市</w:t>
      </w:r>
      <w:r>
        <w:t>防指工作组、</w:t>
      </w:r>
      <w:r>
        <w:rPr>
          <w:rFonts w:hint="eastAsia"/>
        </w:rPr>
        <w:t>县</w:t>
      </w:r>
      <w:r>
        <w:t>委</w:t>
      </w:r>
      <w:r>
        <w:rPr>
          <w:rFonts w:hint="eastAsia"/>
        </w:rPr>
        <w:t>县</w:t>
      </w:r>
      <w:r>
        <w:t>政府工作要求。</w:t>
      </w:r>
    </w:p>
    <w:p>
      <w:pPr>
        <w:ind w:firstLine="640"/>
      </w:pPr>
      <w:r>
        <w:rPr>
          <w:rFonts w:hint="eastAsia"/>
        </w:rPr>
        <w:t>（</w:t>
      </w:r>
      <w:r>
        <w:t>8）根据需要请求</w:t>
      </w:r>
      <w:r>
        <w:rPr>
          <w:rFonts w:hint="eastAsia"/>
        </w:rPr>
        <w:t>市</w:t>
      </w:r>
      <w:r>
        <w:t>有关部门支持。</w:t>
      </w:r>
    </w:p>
    <w:p>
      <w:pPr>
        <w:pStyle w:val="19"/>
        <w:ind w:firstLine="640"/>
      </w:pPr>
      <w:r>
        <w:t>5.4 响应等级调整</w:t>
      </w:r>
    </w:p>
    <w:p>
      <w:pPr>
        <w:ind w:firstLine="640"/>
      </w:pPr>
      <w:r>
        <w:rPr>
          <w:rFonts w:hint="eastAsia"/>
        </w:rPr>
        <w:t>根据水旱灾情发展态势，经县防指或县防办会商，适时调整响应等级。</w:t>
      </w:r>
    </w:p>
    <w:p>
      <w:pPr>
        <w:pStyle w:val="19"/>
        <w:ind w:firstLine="640"/>
      </w:pPr>
      <w:r>
        <w:t>5.5 响应结束</w:t>
      </w:r>
    </w:p>
    <w:p>
      <w:pPr>
        <w:ind w:firstLine="640"/>
      </w:pPr>
      <w:r>
        <w:rPr>
          <w:rFonts w:hint="eastAsia"/>
        </w:rPr>
        <w:t>洪涝灾害得到有效控制或旱灾得到缓解，二级、一级响应由县防指指挥长宣布响应结束；三级响应由县防指副指挥长（县政府协管应急管理工作的副主任）宣布响应结束；四级响应由县防办主任（县应急局局长）宣布响应结束。</w:t>
      </w:r>
    </w:p>
    <w:p>
      <w:pPr>
        <w:pStyle w:val="19"/>
        <w:ind w:firstLine="640"/>
      </w:pPr>
      <w:r>
        <w:t>5.6 不同灾害的应急响应措施</w:t>
      </w:r>
    </w:p>
    <w:p>
      <w:pPr>
        <w:pStyle w:val="21"/>
      </w:pPr>
      <w:r>
        <w:t>5.6.１河流洪水灾害</w:t>
      </w:r>
    </w:p>
    <w:p>
      <w:pPr>
        <w:ind w:firstLine="640"/>
      </w:pPr>
      <w:r>
        <w:rPr>
          <w:rFonts w:hint="eastAsia"/>
        </w:rPr>
        <w:t>（</w:t>
      </w:r>
      <w:r>
        <w:t>1）当河流水位超过警戒水位时，</w:t>
      </w:r>
      <w:r>
        <w:rPr>
          <w:rFonts w:hint="eastAsia"/>
        </w:rPr>
        <w:t>县</w:t>
      </w:r>
      <w:r>
        <w:t>防指应按照经批准的防洪预案和防汛责任制要求，组织专业和群众防汛队伍巡堤查险，严密布防，必要时动用武警部队、民兵参加重要堤段、重点工程的防守或突击抢险。</w:t>
      </w:r>
    </w:p>
    <w:p>
      <w:pPr>
        <w:ind w:firstLine="640"/>
      </w:pPr>
      <w:r>
        <w:rPr>
          <w:rFonts w:hint="eastAsia"/>
        </w:rPr>
        <w:t>（</w:t>
      </w:r>
      <w:r>
        <w:t>2）当河流水位继续上涨，危及重点保护对象时，</w:t>
      </w:r>
      <w:r>
        <w:rPr>
          <w:rFonts w:hint="eastAsia"/>
        </w:rPr>
        <w:t>县</w:t>
      </w:r>
      <w:r>
        <w:t>防指和承担防汛任务的部门、单位，应根据河流水情和洪水预报，按照规定权限和防御洪水方案、洪水调度方案，适时调度运用防洪工程，调节水库拦洪错峰，开启节制闸泄洪，启动泵站抢排，启用分洪河道分流，清除河道阻水障碍物，临时抢护加高堤防，增加河道泄洪能力等。</w:t>
      </w:r>
    </w:p>
    <w:p>
      <w:pPr>
        <w:ind w:firstLine="640"/>
      </w:pPr>
      <w:r>
        <w:rPr>
          <w:rFonts w:hint="eastAsia"/>
        </w:rPr>
        <w:t>（</w:t>
      </w:r>
      <w:r>
        <w:t>3）在紧急情况下，按照《中华人民共和国防洪法》有关规定，县级以上防指可以宣布进入紧急防汛期，并履行相关职责、采取必要措施，保障抗洪抢险工作顺利实施。</w:t>
      </w:r>
    </w:p>
    <w:p>
      <w:pPr>
        <w:pStyle w:val="21"/>
      </w:pPr>
      <w:r>
        <w:t>5.6.2 渍涝灾害</w:t>
      </w:r>
    </w:p>
    <w:p>
      <w:pPr>
        <w:ind w:firstLine="640"/>
      </w:pPr>
      <w:r>
        <w:rPr>
          <w:rFonts w:hint="eastAsia"/>
        </w:rPr>
        <w:t>渍涝灾害应急处置工作由县防指组织实施。县防指要加强组织协调，督促指导有关部门做好排涝工作。</w:t>
      </w:r>
    </w:p>
    <w:p>
      <w:pPr>
        <w:ind w:firstLine="640"/>
      </w:pPr>
      <w:r>
        <w:rPr>
          <w:rFonts w:hint="eastAsia"/>
        </w:rPr>
        <w:t>当村庄和农田发生渍涝灾害时，有关部门要及时组织专业人员和设备抢排涝水，尽快恢复生产和生活，减少灾害损失。当城区发生内涝灾害时，按县政府发布的相关应急预案执行。</w:t>
      </w:r>
    </w:p>
    <w:p>
      <w:pPr>
        <w:pStyle w:val="21"/>
      </w:pPr>
      <w:r>
        <w:t>5.6.3 山洪灾害</w:t>
      </w:r>
    </w:p>
    <w:p>
      <w:pPr>
        <w:ind w:firstLine="640"/>
      </w:pPr>
      <w:r>
        <w:rPr>
          <w:rFonts w:hint="eastAsia"/>
        </w:rPr>
        <w:t>（</w:t>
      </w:r>
      <w:r>
        <w:t>1）山洪灾害日常防治和监测预警工作由水务部门负责，应急处置和抢险救灾工作由应急部门负责，具体工作由</w:t>
      </w:r>
      <w:r>
        <w:rPr>
          <w:rFonts w:hint="eastAsia"/>
        </w:rPr>
        <w:t>基层</w:t>
      </w:r>
      <w:r>
        <w:t>政府组织实施。</w:t>
      </w:r>
      <w:r>
        <w:rPr>
          <w:rFonts w:hint="eastAsia"/>
        </w:rPr>
        <w:t>县</w:t>
      </w:r>
      <w:r>
        <w:t>防指要加强组织协调自然资源、生态环境、住建、水务、应急、消防、气象等有关部门做好相关工作。</w:t>
      </w:r>
    </w:p>
    <w:p>
      <w:pPr>
        <w:ind w:firstLine="640"/>
      </w:pPr>
      <w:r>
        <w:rPr>
          <w:rFonts w:hint="eastAsia"/>
        </w:rPr>
        <w:t>（</w:t>
      </w:r>
      <w:r>
        <w:t>2）水务部门根据气象预报，及时联合气象部门发布山洪灾害气象风险预警，基层政府及时按预案组织受威胁人员安全撤离。</w:t>
      </w:r>
    </w:p>
    <w:p>
      <w:pPr>
        <w:ind w:firstLine="640"/>
      </w:pPr>
      <w:r>
        <w:rPr>
          <w:rFonts w:hint="eastAsia"/>
        </w:rPr>
        <w:t>（</w:t>
      </w:r>
      <w:r>
        <w:t>3）</w:t>
      </w:r>
      <w:r>
        <w:rPr>
          <w:rFonts w:hint="eastAsia"/>
        </w:rPr>
        <w:t>县防指转</w:t>
      </w:r>
      <w:r>
        <w:t>移受威胁地区的群众，要求就近、迅速、安全、有序，先人员后财产，先老幼病残后其他人员，先转移危险区人员和警戒区人员，防止出现道路堵塞和发生意外事件。</w:t>
      </w:r>
    </w:p>
    <w:p>
      <w:pPr>
        <w:ind w:firstLine="640"/>
      </w:pPr>
      <w:r>
        <w:rPr>
          <w:rFonts w:hint="eastAsia"/>
        </w:rPr>
        <w:t>（</w:t>
      </w:r>
      <w:r>
        <w:t>4）当发生山洪灾害时，</w:t>
      </w:r>
      <w:r>
        <w:rPr>
          <w:rFonts w:hint="eastAsia"/>
        </w:rPr>
        <w:t>县</w:t>
      </w:r>
      <w:r>
        <w:t>防指应组织自然资源、水务、应急、气象等有关部门的专家和技术人员，及时赶赴现场，分析研判，采取有效措施，防止造成更大损失。</w:t>
      </w:r>
    </w:p>
    <w:p>
      <w:pPr>
        <w:ind w:firstLine="640"/>
      </w:pPr>
      <w:r>
        <w:rPr>
          <w:rFonts w:hint="eastAsia"/>
        </w:rPr>
        <w:t>（</w:t>
      </w:r>
      <w:r>
        <w:t>5）因山洪灾害导致人员伤亡时，</w:t>
      </w:r>
      <w:r>
        <w:rPr>
          <w:rFonts w:hint="eastAsia"/>
        </w:rPr>
        <w:t>县</w:t>
      </w:r>
      <w:r>
        <w:t>防指应立即组织消防、民兵、抢险突击队紧急抢救，必要时向当地武警部队及</w:t>
      </w:r>
      <w:r>
        <w:rPr>
          <w:rFonts w:hint="eastAsia"/>
        </w:rPr>
        <w:t>市</w:t>
      </w:r>
      <w:r>
        <w:t>政府请求救援。</w:t>
      </w:r>
    </w:p>
    <w:p>
      <w:pPr>
        <w:ind w:firstLine="640"/>
      </w:pPr>
      <w:r>
        <w:rPr>
          <w:rFonts w:hint="eastAsia"/>
        </w:rPr>
        <w:t>（</w:t>
      </w:r>
      <w:r>
        <w:t>6）因山洪、泥石流、滑坡体堵塞河道，</w:t>
      </w:r>
      <w:r>
        <w:rPr>
          <w:rFonts w:hint="eastAsia"/>
        </w:rPr>
        <w:t>县</w:t>
      </w:r>
      <w:r>
        <w:t>防指应召集有关部门、专家研究处理方案，采取应急措施，避免发生更大的灾害。</w:t>
      </w:r>
    </w:p>
    <w:p>
      <w:pPr>
        <w:pStyle w:val="21"/>
      </w:pPr>
      <w:r>
        <w:t>5.6.4 堤防决口、水闸垮塌、水库（水电站）垮坝</w:t>
      </w:r>
    </w:p>
    <w:p>
      <w:pPr>
        <w:ind w:firstLine="640"/>
      </w:pPr>
      <w:r>
        <w:rPr>
          <w:rFonts w:hint="eastAsia"/>
        </w:rPr>
        <w:t>（</w:t>
      </w:r>
      <w:r>
        <w:t>1）当出现堤防决口、水闸垮塌、水库（水电站）垮坝征兆时，防汛责任单位要迅速调集人力、物力，全力组织抢险，尽可能控制险情，第一时间向预计淹没区域的有关基层政府和基层组织发出警报，并及时向</w:t>
      </w:r>
      <w:r>
        <w:rPr>
          <w:rFonts w:hint="eastAsia"/>
        </w:rPr>
        <w:t>县</w:t>
      </w:r>
      <w:r>
        <w:t>防指和上级主管部门报告。水闸垮塌和中型水库（水电站）垮坝等事件应立即报告</w:t>
      </w:r>
      <w:r>
        <w:rPr>
          <w:rFonts w:hint="eastAsia"/>
        </w:rPr>
        <w:t>县委县政府和县防指、市防办。</w:t>
      </w:r>
    </w:p>
    <w:p>
      <w:pPr>
        <w:ind w:firstLine="640"/>
      </w:pPr>
      <w:r>
        <w:rPr>
          <w:rFonts w:hint="eastAsia"/>
        </w:rPr>
        <w:t>（</w:t>
      </w:r>
      <w:r>
        <w:t>2）堤防决口、水闸垮塌、水库（水电站）垮坝的应急处理，由</w:t>
      </w:r>
      <w:r>
        <w:rPr>
          <w:rFonts w:hint="eastAsia"/>
        </w:rPr>
        <w:t>县</w:t>
      </w:r>
      <w:r>
        <w:t>防指负责，水务部门提供技术支撑。首先应迅速组织受影响群众转移，并视情况抢筑第二道防线，控制洪水影响范围，尽可能减少灾害损失。必要时，向上级防指提出援助请求。</w:t>
      </w:r>
    </w:p>
    <w:p>
      <w:pPr>
        <w:ind w:firstLine="640"/>
      </w:pPr>
      <w:r>
        <w:rPr>
          <w:rFonts w:hint="eastAsia"/>
        </w:rPr>
        <w:t>（</w:t>
      </w:r>
      <w:r>
        <w:t>3）</w:t>
      </w:r>
      <w:r>
        <w:rPr>
          <w:rFonts w:hint="eastAsia"/>
        </w:rPr>
        <w:t>县</w:t>
      </w:r>
      <w:r>
        <w:t>防指视情况在适当时机组织实施堤防堵口，按照权限调度有关水务工程，为实施堤防堵口创造条件，应明确堵口、抢护的行政、技术责任人，启动堵口、抢护应急预案，及时调集人力、物力，迅速实施堵口、抢护。</w:t>
      </w:r>
    </w:p>
    <w:p>
      <w:pPr>
        <w:pStyle w:val="21"/>
      </w:pPr>
      <w:r>
        <w:t>5.6.5 干旱灾害</w:t>
      </w:r>
    </w:p>
    <w:p>
      <w:pPr>
        <w:ind w:firstLine="640"/>
      </w:pPr>
      <w:r>
        <w:rPr>
          <w:rFonts w:hint="eastAsia"/>
        </w:rPr>
        <w:t>县防指根据本地区实际情况，按特大、严重、中度、轻度</w:t>
      </w:r>
      <w:r>
        <w:t>4个干旱等级，制定相应的抗旱措施，并负责组织抗旱工作。</w:t>
      </w:r>
    </w:p>
    <w:p>
      <w:pPr>
        <w:ind w:firstLine="640"/>
      </w:pPr>
      <w:r>
        <w:rPr>
          <w:rFonts w:hint="eastAsia"/>
        </w:rPr>
        <w:t>（</w:t>
      </w:r>
      <w:r>
        <w:t>1）特大干旱</w:t>
      </w:r>
    </w:p>
    <w:p>
      <w:pPr>
        <w:ind w:firstLine="640"/>
      </w:pPr>
      <w:r>
        <w:rPr>
          <w:rFonts w:hint="eastAsia"/>
        </w:rPr>
        <w:t>①强化地方行政首长抗旱责任制，确保城乡居民生活和重点企业用水安全，维护灾区社会稳定。</w:t>
      </w:r>
    </w:p>
    <w:p>
      <w:pPr>
        <w:ind w:firstLine="640"/>
      </w:pPr>
      <w:r>
        <w:rPr>
          <w:rFonts w:hint="eastAsia"/>
        </w:rPr>
        <w:t>②县防指强化抗旱工作的统一指挥和组织协调，加强会商。水务部门强化抗旱水源的科学调度和用水管理。有关部门按照防指统一指挥部署，协调联动，全面做好抗旱工作。</w:t>
      </w:r>
    </w:p>
    <w:p>
      <w:pPr>
        <w:ind w:firstLine="640"/>
      </w:pPr>
      <w:r>
        <w:rPr>
          <w:rFonts w:hint="eastAsia"/>
        </w:rPr>
        <w:t>③启动相关抗旱预案，并报上级指挥机构备案。必要时经县政府批准，县防指可依法宣布进入紧急抗旱期，启动各项必要应急抗旱措施，条件许可及时开展人工增雨等。</w:t>
      </w:r>
    </w:p>
    <w:p>
      <w:pPr>
        <w:ind w:firstLine="640"/>
      </w:pPr>
      <w:r>
        <w:rPr>
          <w:rFonts w:hint="eastAsia"/>
        </w:rPr>
        <w:t>④水务、农业农村等有关部门要及时向县防指和应急部门报告旱情、灾情及抗旱工作；县防指要加强会商，密切跟踪旱情灾情发展变化趋势及抗旱动态，及时分析旱情灾情对经济社会发展的影响，适时向社会通报旱灾情况。</w:t>
      </w:r>
    </w:p>
    <w:p>
      <w:pPr>
        <w:ind w:firstLine="640"/>
      </w:pPr>
      <w:r>
        <w:rPr>
          <w:rFonts w:hint="eastAsia"/>
        </w:rPr>
        <w:t>⑤及时动员社会各方面力量支援抗旱救灾工作。</w:t>
      </w:r>
    </w:p>
    <w:p>
      <w:pPr>
        <w:ind w:firstLine="640"/>
      </w:pPr>
      <w:r>
        <w:rPr>
          <w:rFonts w:hint="eastAsia"/>
        </w:rPr>
        <w:t>⑥加强旱情灾情及抗旱工作的宣传。</w:t>
      </w:r>
    </w:p>
    <w:p>
      <w:pPr>
        <w:ind w:firstLine="640"/>
      </w:pPr>
      <w:r>
        <w:rPr>
          <w:rFonts w:hint="eastAsia"/>
        </w:rPr>
        <w:t>（</w:t>
      </w:r>
      <w:r>
        <w:t>2）严重干旱</w:t>
      </w:r>
    </w:p>
    <w:p>
      <w:pPr>
        <w:ind w:firstLine="640"/>
      </w:pPr>
      <w:r>
        <w:rPr>
          <w:rFonts w:hint="eastAsia"/>
        </w:rPr>
        <w:t>①有关部门加强旱情监测和分析预报工作，及时向县防指报告旱情灾情及其发展变化趋势。</w:t>
      </w:r>
    </w:p>
    <w:p>
      <w:pPr>
        <w:ind w:firstLine="640"/>
      </w:pPr>
      <w:r>
        <w:rPr>
          <w:rFonts w:hint="eastAsia"/>
        </w:rPr>
        <w:t>②县防指及时组织抗旱会商，研究部署抗旱工作。</w:t>
      </w:r>
    </w:p>
    <w:p>
      <w:pPr>
        <w:ind w:firstLine="640"/>
      </w:pPr>
      <w:r>
        <w:rPr>
          <w:rFonts w:hint="eastAsia"/>
        </w:rPr>
        <w:t>③适时启动相关抗旱预案，并报上级防指备案。</w:t>
      </w:r>
    </w:p>
    <w:p>
      <w:pPr>
        <w:ind w:firstLine="640"/>
      </w:pPr>
      <w:r>
        <w:rPr>
          <w:rFonts w:hint="eastAsia"/>
        </w:rPr>
        <w:t>④督促防指各成员单位落实抗旱职责，做好抗旱水源的统一管理和调度，落实应急抗旱资金和抗旱物资。</w:t>
      </w:r>
    </w:p>
    <w:p>
      <w:pPr>
        <w:ind w:firstLine="640"/>
      </w:pPr>
      <w:r>
        <w:rPr>
          <w:rFonts w:hint="eastAsia"/>
        </w:rPr>
        <w:t>⑤做好抗旱工作的宣传。</w:t>
      </w:r>
    </w:p>
    <w:p>
      <w:pPr>
        <w:ind w:firstLine="640"/>
      </w:pPr>
      <w:r>
        <w:rPr>
          <w:rFonts w:hint="eastAsia"/>
        </w:rPr>
        <w:t>（</w:t>
      </w:r>
      <w:r>
        <w:t>3）中度干旱</w:t>
      </w:r>
    </w:p>
    <w:p>
      <w:pPr>
        <w:ind w:firstLine="640"/>
      </w:pPr>
      <w:r>
        <w:rPr>
          <w:rFonts w:hint="eastAsia"/>
        </w:rPr>
        <w:t>①有关部门要加强旱情监测，密切注视旱情的发展情况，及时向县防指报告旱情信息和抗旱动态。</w:t>
      </w:r>
    </w:p>
    <w:p>
      <w:pPr>
        <w:ind w:firstLine="640"/>
      </w:pPr>
      <w:r>
        <w:rPr>
          <w:rFonts w:hint="eastAsia"/>
        </w:rPr>
        <w:t>②县防指要加强会商，分析研判旱情发展变化趋势，及时分析预测水量供求变化形势。</w:t>
      </w:r>
    </w:p>
    <w:p>
      <w:pPr>
        <w:ind w:firstLine="640"/>
      </w:pPr>
      <w:r>
        <w:rPr>
          <w:rFonts w:hint="eastAsia"/>
        </w:rPr>
        <w:t>③及时上报、通报旱情信息和抗旱情况。</w:t>
      </w:r>
    </w:p>
    <w:p>
      <w:pPr>
        <w:ind w:firstLine="640"/>
      </w:pPr>
      <w:r>
        <w:rPr>
          <w:rFonts w:hint="eastAsia"/>
        </w:rPr>
        <w:t>④关注水量供求变化，组织做好抗旱调度。</w:t>
      </w:r>
    </w:p>
    <w:p>
      <w:pPr>
        <w:ind w:firstLine="640"/>
      </w:pPr>
      <w:r>
        <w:rPr>
          <w:rFonts w:hint="eastAsia"/>
        </w:rPr>
        <w:t>⑤根据旱情发展趋势，动员部署抗旱工作。</w:t>
      </w:r>
    </w:p>
    <w:p>
      <w:pPr>
        <w:ind w:firstLine="640"/>
      </w:pPr>
      <w:r>
        <w:rPr>
          <w:rFonts w:hint="eastAsia"/>
        </w:rPr>
        <w:t>（</w:t>
      </w:r>
      <w:r>
        <w:t>4）轻度干旱</w:t>
      </w:r>
    </w:p>
    <w:p>
      <w:pPr>
        <w:ind w:firstLine="640"/>
      </w:pPr>
      <w:r>
        <w:rPr>
          <w:rFonts w:hint="eastAsia"/>
        </w:rPr>
        <w:t>①有关部门及时做好旱情监测、预报工作。</w:t>
      </w:r>
    </w:p>
    <w:p>
      <w:pPr>
        <w:ind w:firstLine="640"/>
      </w:pPr>
      <w:r>
        <w:rPr>
          <w:rFonts w:hint="eastAsia"/>
        </w:rPr>
        <w:t>②县防指及时掌握旱情变化情况，分析了解社会各方面的用水需求。</w:t>
      </w:r>
    </w:p>
    <w:p>
      <w:pPr>
        <w:ind w:firstLine="640"/>
      </w:pPr>
      <w:r>
        <w:rPr>
          <w:rFonts w:hint="eastAsia"/>
        </w:rPr>
        <w:t>③协调有关部门做好抗旱水源的管理调度工作。</w:t>
      </w:r>
    </w:p>
    <w:p>
      <w:pPr>
        <w:pStyle w:val="21"/>
      </w:pPr>
      <w:r>
        <w:t>5.6.6 供水危机</w:t>
      </w:r>
    </w:p>
    <w:p>
      <w:pPr>
        <w:ind w:firstLine="640"/>
      </w:pPr>
      <w:r>
        <w:rPr>
          <w:rFonts w:hint="eastAsia"/>
        </w:rPr>
        <w:t>（</w:t>
      </w:r>
      <w:r>
        <w:t>1）当发生供水危机时，有关防汛抗旱指挥机构应指导和督促有关部门采取有效措施，做好应急供水工作，最大程度保证城乡居民生活和重点单位用水安全。</w:t>
      </w:r>
    </w:p>
    <w:p>
      <w:pPr>
        <w:ind w:firstLine="640"/>
      </w:pPr>
      <w:r>
        <w:rPr>
          <w:rFonts w:hint="eastAsia"/>
        </w:rPr>
        <w:t>（</w:t>
      </w:r>
      <w:r>
        <w:t>2）组织有关部门采取措施尽快恢复供水水源，保障供水量和水质安全。</w:t>
      </w:r>
    </w:p>
    <w:p>
      <w:pPr>
        <w:pStyle w:val="19"/>
        <w:ind w:firstLine="640"/>
      </w:pPr>
      <w:r>
        <w:t>5.7 信息报送和处理</w:t>
      </w:r>
    </w:p>
    <w:p>
      <w:pPr>
        <w:ind w:firstLine="640"/>
      </w:pPr>
      <w:r>
        <w:t>5.7.1 汛情、险情、灾情、旱情等防汛抗旱信息按任务分工实行分级上报，归口处理，同级共享。</w:t>
      </w:r>
    </w:p>
    <w:p>
      <w:pPr>
        <w:ind w:firstLine="640"/>
      </w:pPr>
      <w:r>
        <w:t>5.7.2 防汛抗旱信息应快速、准确、详实，重要信息应立即上报，因客观原因一时难以准确掌握的信息，应及时报告基本情况，同时抓紧跟踪了解，尽快补报详情。</w:t>
      </w:r>
    </w:p>
    <w:p>
      <w:pPr>
        <w:ind w:firstLine="640"/>
      </w:pPr>
      <w:r>
        <w:t>5.7.3 一般汛情、险情、灾情、旱情，按分管权限，分别报送</w:t>
      </w:r>
      <w:r>
        <w:rPr>
          <w:rFonts w:hint="eastAsia"/>
        </w:rPr>
        <w:t>县</w:t>
      </w:r>
      <w:r>
        <w:t>防指和水务、应急部门。凡因险情、灾情较重，一时难以处理需上级帮助、指导处理的，经</w:t>
      </w:r>
      <w:r>
        <w:rPr>
          <w:rFonts w:hint="eastAsia"/>
        </w:rPr>
        <w:t>县</w:t>
      </w:r>
      <w:r>
        <w:t>防指负责同志审批后，可向上一级防指和水务、应急部门报告。</w:t>
      </w:r>
    </w:p>
    <w:p>
      <w:pPr>
        <w:ind w:firstLine="640"/>
      </w:pPr>
      <w:r>
        <w:t>5.7.4 凡经本级或上级防指采用和发布的水旱灾害、工程抢险等信息，水务、应急等有关部门应立即核查。对存在的问题，及时采取措施加以解决。</w:t>
      </w:r>
    </w:p>
    <w:p>
      <w:pPr>
        <w:ind w:firstLine="640"/>
      </w:pPr>
      <w:r>
        <w:t>5.7.5 洪涝灾害涉及的人员伤亡、较大险情及影响范围、处置措施等关键信息，必须严格按照省、市</w:t>
      </w:r>
      <w:r>
        <w:rPr>
          <w:rFonts w:hint="eastAsia"/>
        </w:rPr>
        <w:t>、县</w:t>
      </w:r>
      <w:r>
        <w:t>防指相关规定和灾害统计报告制度报送，不得虚报、瞒报、漏报、迟报。</w:t>
      </w:r>
    </w:p>
    <w:p>
      <w:pPr>
        <w:ind w:firstLine="640"/>
      </w:pPr>
      <w:r>
        <w:t xml:space="preserve">5.7.6 </w:t>
      </w:r>
      <w:r>
        <w:rPr>
          <w:rFonts w:hint="eastAsia"/>
        </w:rPr>
        <w:t>县</w:t>
      </w:r>
      <w:r>
        <w:t>防办接到特别重大、重大及较大的汛情、险情、灾情、旱情报告后应立即报告</w:t>
      </w:r>
      <w:r>
        <w:rPr>
          <w:rFonts w:hint="eastAsia"/>
        </w:rPr>
        <w:t>县</w:t>
      </w:r>
      <w:r>
        <w:t>委、</w:t>
      </w:r>
      <w:r>
        <w:rPr>
          <w:rFonts w:hint="eastAsia"/>
        </w:rPr>
        <w:t>县</w:t>
      </w:r>
      <w:r>
        <w:t>政府和</w:t>
      </w:r>
      <w:r>
        <w:rPr>
          <w:rFonts w:hint="eastAsia"/>
        </w:rPr>
        <w:t>市</w:t>
      </w:r>
      <w:r>
        <w:t>防办，并及时续报。</w:t>
      </w:r>
    </w:p>
    <w:p>
      <w:pPr>
        <w:pStyle w:val="19"/>
        <w:ind w:firstLine="640"/>
      </w:pPr>
      <w:r>
        <w:t>5.8 指挥和调度</w:t>
      </w:r>
    </w:p>
    <w:p>
      <w:pPr>
        <w:ind w:firstLine="640"/>
      </w:pPr>
      <w:r>
        <w:t>5.8.1 出现水旱灾害后，</w:t>
      </w:r>
      <w:r>
        <w:rPr>
          <w:rFonts w:hint="eastAsia"/>
        </w:rPr>
        <w:t>县</w:t>
      </w:r>
      <w:r>
        <w:t>防指应立即启动应急预案，并根据需要成立现场指挥部。在采取紧急措施的同时，向</w:t>
      </w:r>
      <w:r>
        <w:rPr>
          <w:rFonts w:hint="eastAsia"/>
        </w:rPr>
        <w:t>市</w:t>
      </w:r>
      <w:r>
        <w:t>防指报告。根据现场情况，及时收集、掌握灾害信息，判明事件性质和危害程度，及时上报事态发展变化情况。</w:t>
      </w:r>
    </w:p>
    <w:p>
      <w:pPr>
        <w:ind w:firstLine="640"/>
      </w:pPr>
      <w:r>
        <w:t xml:space="preserve">5.8.2 </w:t>
      </w:r>
      <w:r>
        <w:rPr>
          <w:rFonts w:hint="eastAsia"/>
        </w:rPr>
        <w:t>县</w:t>
      </w:r>
      <w:r>
        <w:t>防指负责人应迅速上岗到位，分析事件的性质，预测事态发展趋势和可能造成的危害程度，按规定的处置程序，组织指挥有关部门和单位迅速采取处置措施，控制事态发展。</w:t>
      </w:r>
    </w:p>
    <w:p>
      <w:pPr>
        <w:pStyle w:val="19"/>
        <w:ind w:firstLine="640"/>
      </w:pPr>
      <w:r>
        <w:t>5.9 抢险救灾</w:t>
      </w:r>
    </w:p>
    <w:p>
      <w:pPr>
        <w:ind w:firstLine="640"/>
      </w:pPr>
      <w:r>
        <w:t>5.9.1 出现水旱灾害或防洪工程发生重大险情后，</w:t>
      </w:r>
      <w:r>
        <w:rPr>
          <w:rFonts w:hint="eastAsia"/>
        </w:rPr>
        <w:t>县</w:t>
      </w:r>
      <w:r>
        <w:t>防指应根据险情的性质，迅速对险情进行监控、追踪，按照预案立即提出紧急处置措施，统一指挥，各部门和单位按照任务分工各司其职，团结协作，快速反应，高效处置，最大程度减少损失。</w:t>
      </w:r>
    </w:p>
    <w:p>
      <w:pPr>
        <w:ind w:firstLine="640"/>
      </w:pPr>
      <w:r>
        <w:t>5.9.2 在汛期，河道、水库、水电站、闸坝等水工程管理单位必须按照规定对水工程进行巡查，发现险情必须立即采取抢护措施，第一时间向预计淹没区域的有关基层政府和基层组织发出预警，并及时向同级防指和上级主管部门报告相关信息。</w:t>
      </w:r>
    </w:p>
    <w:p>
      <w:pPr>
        <w:ind w:firstLine="640"/>
      </w:pPr>
      <w:r>
        <w:rPr>
          <w:rFonts w:hint="eastAsia"/>
        </w:rPr>
        <w:t>电力、交通、通信、石油、化工等工程设施因暴雨、洪水、内涝发生险情时，工程管理单位应立即采取抢护措施，并及时向其行业主管部门报告；行业主管部门应当立即了解情况，组织抢险，并将情况报告同级防指。</w:t>
      </w:r>
    </w:p>
    <w:p>
      <w:pPr>
        <w:ind w:firstLine="640"/>
      </w:pPr>
      <w:r>
        <w:rPr>
          <w:rFonts w:hint="eastAsia"/>
        </w:rPr>
        <w:t>当河流湖泊达到警戒水位并继续上涨时，应急部门应指导有关地方提前落实抢险队伍、物资，视情况开展巡查值守，做好应急抢险和人员转移准备。</w:t>
      </w:r>
    </w:p>
    <w:p>
      <w:pPr>
        <w:ind w:firstLine="640"/>
      </w:pPr>
      <w:r>
        <w:rPr>
          <w:rFonts w:hint="eastAsia"/>
        </w:rPr>
        <w:t>洪水灾害发生后，水务部门按照同级防指部署，派出水利技术专家组，协助应急部门开展险情处置，提供技术支持。</w:t>
      </w:r>
    </w:p>
    <w:p>
      <w:pPr>
        <w:ind w:firstLine="640"/>
      </w:pPr>
      <w:r>
        <w:t>5.9.3 涑水河河流堤防决口的堵复、水库（水电站）重大险情的抢护应按照事先制定的抢险预案进行。</w:t>
      </w:r>
    </w:p>
    <w:p>
      <w:pPr>
        <w:ind w:firstLine="640"/>
      </w:pPr>
      <w:r>
        <w:t>5.9.4 必要时提请上级政府协调解放军和武警部队增援。</w:t>
      </w:r>
    </w:p>
    <w:p>
      <w:pPr>
        <w:pStyle w:val="19"/>
        <w:ind w:firstLine="640"/>
      </w:pPr>
      <w:r>
        <w:t>5.10 安全防护和医疗救护</w:t>
      </w:r>
    </w:p>
    <w:p>
      <w:pPr>
        <w:ind w:firstLine="640"/>
      </w:pPr>
      <w:r>
        <w:t>5.10.1 各级政府和防指应高度重视应急救援人员的安全，调集和储备必要的防护器材、消毒药品、备用电源和抢救伤员必备的器械等，以备随时启用。</w:t>
      </w:r>
    </w:p>
    <w:p>
      <w:pPr>
        <w:ind w:firstLine="640"/>
      </w:pPr>
      <w:r>
        <w:t>5.10.2 抢险人员进入和撤出现场由</w:t>
      </w:r>
      <w:r>
        <w:rPr>
          <w:rFonts w:hint="eastAsia"/>
        </w:rPr>
        <w:t>县</w:t>
      </w:r>
      <w:r>
        <w:t>防指视情况作出决定。抢险人员进入受威胁的现场前，应采取防护措施以保证自身安全。参加一线抗洪抢险的人员，必须穿救生衣，携带必要的安全防护器具。当现场受到污染时，应按要求为抢险人员配备防护装备，撤离时应进行消毒、去污处理。</w:t>
      </w:r>
    </w:p>
    <w:p>
      <w:pPr>
        <w:ind w:firstLine="640"/>
      </w:pPr>
      <w:r>
        <w:t>5.10.3 出现水旱灾害后，</w:t>
      </w:r>
      <w:r>
        <w:rPr>
          <w:rFonts w:hint="eastAsia"/>
        </w:rPr>
        <w:t>县</w:t>
      </w:r>
      <w:r>
        <w:t>防指应及时做好群众的疏散、转移和救援工作。</w:t>
      </w:r>
    </w:p>
    <w:p>
      <w:pPr>
        <w:ind w:firstLine="640"/>
      </w:pPr>
      <w:r>
        <w:t xml:space="preserve">5.10.4 </w:t>
      </w:r>
      <w:r>
        <w:rPr>
          <w:rFonts w:hint="eastAsia"/>
        </w:rPr>
        <w:t>县</w:t>
      </w:r>
      <w:r>
        <w:t>防指应按照当地政府和上级领导机构的指令，及时发布通告，防止人、畜进入危险区域或饮用被污染的水源。</w:t>
      </w:r>
    </w:p>
    <w:p>
      <w:pPr>
        <w:ind w:firstLine="640"/>
      </w:pPr>
      <w:r>
        <w:t xml:space="preserve">5.10.5 </w:t>
      </w:r>
      <w:r>
        <w:rPr>
          <w:rFonts w:hint="eastAsia"/>
        </w:rPr>
        <w:t>县防指</w:t>
      </w:r>
      <w:r>
        <w:t>负责</w:t>
      </w:r>
      <w:r>
        <w:rPr>
          <w:rFonts w:hint="eastAsia"/>
        </w:rPr>
        <w:t>组织有关部门单位</w:t>
      </w:r>
      <w:r>
        <w:t>妥善安置受灾群众，提供紧急避难场所，保证基本生活。要加强管理，防止转移群众擅自返回。</w:t>
      </w:r>
    </w:p>
    <w:p>
      <w:pPr>
        <w:ind w:firstLine="640"/>
      </w:pPr>
      <w:r>
        <w:t>5.10.6 出现水旱灾害后，</w:t>
      </w:r>
      <w:r>
        <w:rPr>
          <w:rFonts w:hint="eastAsia"/>
        </w:rPr>
        <w:t>县</w:t>
      </w:r>
      <w:r>
        <w:t>防指应组织卫生健康部门加强受影响地区的传染病和突发公共卫生事件监测、报告工作，落实防控措施，必要时派出卫生应急小分队，设立现场医疗点，开展紧急医学救援、灾后卫生防疫和应急心理干预等工作。</w:t>
      </w:r>
    </w:p>
    <w:p>
      <w:pPr>
        <w:pStyle w:val="19"/>
        <w:ind w:firstLine="640"/>
      </w:pPr>
      <w:r>
        <w:t>5.11 社会力量动员与参与</w:t>
      </w:r>
    </w:p>
    <w:p>
      <w:pPr>
        <w:ind w:firstLine="640"/>
      </w:pPr>
      <w:r>
        <w:t>5.11.1 出现水旱灾害后，</w:t>
      </w:r>
      <w:r>
        <w:rPr>
          <w:rFonts w:hint="eastAsia"/>
        </w:rPr>
        <w:t>县</w:t>
      </w:r>
      <w:r>
        <w:t>防指可根据灾情的性质和危害程度，报经当地政府批准，对重点地区和重点部位实施紧急控制，防止事态及其危害进一步扩大。</w:t>
      </w:r>
    </w:p>
    <w:p>
      <w:pPr>
        <w:ind w:firstLine="640"/>
      </w:pPr>
      <w:r>
        <w:t>5.11.2 必要时可通过当地政府广泛调动社会力量积极参与应急突发事件处置，紧急情况下可依法征用、调用交通工具、物资、人员等，全力开展抗洪抢险和抗旱救灾。</w:t>
      </w:r>
    </w:p>
    <w:p>
      <w:pPr>
        <w:pStyle w:val="19"/>
        <w:ind w:firstLine="640"/>
      </w:pPr>
      <w:r>
        <w:t>5.12 信息发布</w:t>
      </w:r>
    </w:p>
    <w:p>
      <w:pPr>
        <w:ind w:firstLine="640"/>
      </w:pPr>
      <w:r>
        <w:t>5.12.1 防汛抗旱的信息发布应当及时、准确、客观、全面。对雨情、汛情、旱情、灾情描述要科学严谨，未经论证不得使用“千年一遇”“万年一遇”等用语，在防汛救灾中也不得使用“战时状态”等表述。</w:t>
      </w:r>
    </w:p>
    <w:p>
      <w:pPr>
        <w:ind w:firstLine="640"/>
      </w:pPr>
      <w:r>
        <w:t>5.12.2 汛情、旱情由水务部门发布，灾情及防汛抗旱工作动态由</w:t>
      </w:r>
      <w:r>
        <w:rPr>
          <w:rFonts w:hint="eastAsia"/>
        </w:rPr>
        <w:t>县</w:t>
      </w:r>
      <w:r>
        <w:t>防指统一审核和发布。</w:t>
      </w:r>
    </w:p>
    <w:p>
      <w:pPr>
        <w:ind w:firstLine="640"/>
      </w:pPr>
      <w:r>
        <w:t>5.12.3 信息发布形式主要包括授权发布、编发新闻稿、组织报道、接受记者采访、举行新闻发布会等。</w:t>
      </w:r>
    </w:p>
    <w:p>
      <w:pPr>
        <w:pStyle w:val="19"/>
        <w:ind w:firstLine="640"/>
      </w:pPr>
      <w:r>
        <w:t>5.13 应急终止</w:t>
      </w:r>
    </w:p>
    <w:p>
      <w:pPr>
        <w:ind w:firstLine="640"/>
      </w:pPr>
      <w:r>
        <w:t>5.13.1 当洪水灾害、极度缺水得到有效控制时，</w:t>
      </w:r>
      <w:r>
        <w:rPr>
          <w:rFonts w:hint="eastAsia"/>
        </w:rPr>
        <w:t>县</w:t>
      </w:r>
      <w:r>
        <w:t>防指可视汛情旱情，宣布终止紧急防汛期或紧急抗旱期。</w:t>
      </w:r>
    </w:p>
    <w:p>
      <w:pPr>
        <w:ind w:firstLine="640"/>
      </w:pPr>
      <w:r>
        <w:t>5.13.2紧急防汛期、抗旱期征用调用的物资、设备、交通运输工具等，在汛期、旱期结束后应当及时归还；造成损坏或者无法归还的，按照有关规定给予适当补偿。</w:t>
      </w:r>
    </w:p>
    <w:p>
      <w:pPr>
        <w:ind w:firstLine="640"/>
      </w:pPr>
      <w:r>
        <w:t>5.13.3 紧急处置工作结束后，</w:t>
      </w:r>
      <w:r>
        <w:rPr>
          <w:rFonts w:hint="eastAsia"/>
        </w:rPr>
        <w:t>县</w:t>
      </w:r>
      <w:r>
        <w:t>防指应协助</w:t>
      </w:r>
      <w:r>
        <w:rPr>
          <w:rFonts w:hint="eastAsia"/>
        </w:rPr>
        <w:t>县</w:t>
      </w:r>
      <w:r>
        <w:t>政府进一步恢复正常生产生活秩序，指导有关部门修复水毁基础设施，尽可能减少突发事件带来的损失和影响。</w:t>
      </w:r>
    </w:p>
    <w:p>
      <w:pPr>
        <w:pStyle w:val="17"/>
      </w:pPr>
      <w:r>
        <w:t xml:space="preserve">6  应急保障 </w:t>
      </w:r>
    </w:p>
    <w:p>
      <w:pPr>
        <w:pStyle w:val="19"/>
        <w:ind w:firstLine="640"/>
      </w:pPr>
      <w:r>
        <w:t>6.1 通信与信息保障</w:t>
      </w:r>
    </w:p>
    <w:p>
      <w:pPr>
        <w:ind w:firstLine="640"/>
      </w:pPr>
      <w:r>
        <w:t>6.1.1 各通信运营单位依法保障防汛抗旱信息畅通。</w:t>
      </w:r>
      <w:r>
        <w:rPr>
          <w:rFonts w:hint="eastAsia"/>
        </w:rPr>
        <w:t>县</w:t>
      </w:r>
      <w:r>
        <w:t>防指应按照以公用通信网为主的原则，合理利用专用通信网络，防汛抗旱工程管理单位必须配备通讯设施，确保信息畅通。</w:t>
      </w:r>
    </w:p>
    <w:p>
      <w:pPr>
        <w:ind w:firstLine="640"/>
      </w:pPr>
      <w:r>
        <w:t xml:space="preserve">6.1.2 </w:t>
      </w:r>
      <w:r>
        <w:rPr>
          <w:rFonts w:hint="eastAsia"/>
        </w:rPr>
        <w:t>县</w:t>
      </w:r>
      <w:r>
        <w:t>防指应协调通信主管部门，将防汛抗旱有关要求纳入通信保障应急预案。出现水旱灾害后，通信主管部门应根据通信保障应急预案，调度应急通信队伍、装备，为防汛抗旱和现场指挥提供通信保障，迅速调集力量抢修损坏的通信设施，全力保证防汛抗旱通信畅通。</w:t>
      </w:r>
    </w:p>
    <w:p>
      <w:pPr>
        <w:ind w:firstLine="640"/>
      </w:pPr>
      <w:r>
        <w:t>6.1.3 在紧急情况下，应充分利用广播、电视、新媒体以及手机短信等手段及时发布防汛抗旱预警预报信息，通知群众快速撤离，确保人民生命安全。</w:t>
      </w:r>
    </w:p>
    <w:p>
      <w:pPr>
        <w:pStyle w:val="19"/>
        <w:ind w:firstLine="640"/>
      </w:pPr>
      <w:r>
        <w:t>6.2 应急支援与装备保障</w:t>
      </w:r>
    </w:p>
    <w:p>
      <w:pPr>
        <w:pStyle w:val="21"/>
      </w:pPr>
      <w:r>
        <w:t>6.2.1 现场救援和工程抢险保障</w:t>
      </w:r>
    </w:p>
    <w:p>
      <w:pPr>
        <w:ind w:firstLine="640"/>
      </w:pPr>
      <w:r>
        <w:rPr>
          <w:rFonts w:hint="eastAsia"/>
        </w:rPr>
        <w:t>（</w:t>
      </w:r>
      <w:r>
        <w:t>1）对重点险工险段或易出险的水利工程设施，水务部门应提前编制工程应急抢险预案，以备紧急情况下因险施策；当出现新的险情后，水务部门应派工程技术人员赶赴现场，研究优化除险方案，并由防汛抗旱行政首长负责组织实施。</w:t>
      </w:r>
    </w:p>
    <w:p>
      <w:pPr>
        <w:ind w:firstLine="640"/>
      </w:pPr>
      <w:r>
        <w:rPr>
          <w:rFonts w:hint="eastAsia"/>
        </w:rPr>
        <w:t>（</w:t>
      </w:r>
      <w:r>
        <w:t>2）有关防汛抗旱指挥机构和防洪工程管理单位以及受洪水威胁的其他单位储备的常规抢险机械、抗旱设备、物资和救生器材，应满足抢险急需。</w:t>
      </w:r>
    </w:p>
    <w:p>
      <w:pPr>
        <w:pStyle w:val="21"/>
      </w:pPr>
      <w:r>
        <w:t>6.2.2 应急队伍保障</w:t>
      </w:r>
    </w:p>
    <w:p>
      <w:pPr>
        <w:ind w:firstLine="640"/>
      </w:pPr>
      <w:r>
        <w:rPr>
          <w:rFonts w:hint="eastAsia"/>
        </w:rPr>
        <w:t>各级政府要组建本级专业防汛抗旱抢险队伍，统筹社会力量积极参与救援工作。当发生一般以上洪涝灾害需要武警部队和综合性消防救援队伍参与抢险救援时，县防指联系武警绛县中队、消防救援大队等力量参加抗洪抢险救灾工作，对接中央、省驻绛县工程单位参加工程抢险救援。</w:t>
      </w:r>
    </w:p>
    <w:p>
      <w:pPr>
        <w:pStyle w:val="21"/>
      </w:pPr>
      <w:r>
        <w:t>6.2.3 供电保障</w:t>
      </w:r>
    </w:p>
    <w:p>
      <w:pPr>
        <w:ind w:firstLine="640"/>
      </w:pPr>
      <w:r>
        <w:rPr>
          <w:rFonts w:hint="eastAsia"/>
        </w:rPr>
        <w:t>电力管理部门及相关企业主要负责抗洪抢险、抢排渍涝、抗旱救灾、生命工程运行等方面的供电保障和应急救援现场的临时供电保障工作。</w:t>
      </w:r>
    </w:p>
    <w:p>
      <w:pPr>
        <w:pStyle w:val="21"/>
      </w:pPr>
      <w:r>
        <w:t>6.2.4 交通运输保障</w:t>
      </w:r>
    </w:p>
    <w:p>
      <w:pPr>
        <w:ind w:firstLine="640"/>
      </w:pPr>
      <w:r>
        <w:rPr>
          <w:rFonts w:hint="eastAsia"/>
        </w:rPr>
        <w:t>交通运输部门做好所辖交通运输基础设施隐患排查，公安交管部门根据救灾工作需要实行交通管制，强化重大生命线工程安全保障。优先保证防汛抢险人员和防汛抗旱物资的运输，为运送车辆通行开辟绿色通道。</w:t>
      </w:r>
    </w:p>
    <w:p>
      <w:pPr>
        <w:pStyle w:val="21"/>
      </w:pPr>
      <w:r>
        <w:t>6.2.5 医学救援保障</w:t>
      </w:r>
    </w:p>
    <w:p>
      <w:pPr>
        <w:ind w:firstLine="640"/>
      </w:pPr>
      <w:r>
        <w:rPr>
          <w:rFonts w:hint="eastAsia"/>
        </w:rPr>
        <w:t>卫生健康部门负责水旱灾害地区疾病防治的业务技术指导。调派专业应急队伍和专家赴灾区，开展伤病人员救治，指导灾区开展卫生防疫和应急心理干预等工作。</w:t>
      </w:r>
    </w:p>
    <w:p>
      <w:pPr>
        <w:pStyle w:val="21"/>
      </w:pPr>
      <w:r>
        <w:t>6.2.6 治安保障</w:t>
      </w:r>
    </w:p>
    <w:p>
      <w:pPr>
        <w:ind w:firstLine="640"/>
      </w:pPr>
      <w:r>
        <w:rPr>
          <w:rFonts w:hint="eastAsia"/>
        </w:rPr>
        <w:t>公安机关依法做好水旱灾区治安管理、交通秩序维护工作，依法查处扰乱抗灾救灾秩序、危害工程设施安全等违法犯罪行为；组织实施防汛抢险、分洪爆破时的警戒守护、交通管制以及受灾群众集中安置点等重点部位的安全保卫工作。</w:t>
      </w:r>
    </w:p>
    <w:p>
      <w:pPr>
        <w:pStyle w:val="21"/>
      </w:pPr>
      <w:r>
        <w:t>6.2.7 物资保障</w:t>
      </w:r>
    </w:p>
    <w:p>
      <w:pPr>
        <w:ind w:firstLine="640"/>
      </w:pPr>
      <w:r>
        <w:rPr>
          <w:rFonts w:hint="eastAsia"/>
        </w:rPr>
        <w:t>财政、应急管理、发改、水务等部门应按国家有关规定依照各自职责，加强衔接配合，做好防汛抗旱物资规划、资金保障、储备管理，调拨使用等工作，完善物资调运流程，优化收储轮换及日常管理，提高物资使用效率。重点防洪工程管理单位以及易受洪水威胁的其他单位应按照相关规范储备防汛抢险物资。县防指应做好应急抢险物资储备保障工作，了解掌握新材料、新设备、新技术、新工艺的更新换代情况，及时调整储备物资品种，提高科技含量。</w:t>
      </w:r>
    </w:p>
    <w:p>
      <w:pPr>
        <w:pStyle w:val="21"/>
      </w:pPr>
      <w:r>
        <w:t>6.2.8 资金保障</w:t>
      </w:r>
    </w:p>
    <w:p>
      <w:pPr>
        <w:ind w:firstLine="640"/>
      </w:pPr>
      <w:r>
        <w:rPr>
          <w:rFonts w:hint="eastAsia"/>
        </w:rPr>
        <w:t>县级财政对水旱灾害抢险救灾过程中所需费用予以保障。县财政局会同县应急局积极争取自然灾害救灾资金，用于应急抢险等工作。</w:t>
      </w:r>
    </w:p>
    <w:p>
      <w:pPr>
        <w:pStyle w:val="21"/>
      </w:pPr>
      <w:r>
        <w:t>6.2.9 社会动员保障</w:t>
      </w:r>
    </w:p>
    <w:p>
      <w:pPr>
        <w:ind w:firstLine="640"/>
      </w:pPr>
      <w:r>
        <w:rPr>
          <w:rFonts w:hint="eastAsia"/>
        </w:rPr>
        <w:t>（</w:t>
      </w:r>
      <w:r>
        <w:t>1）任何单位和个人都有保护防汛抗旱工程设施的责任。</w:t>
      </w:r>
    </w:p>
    <w:p>
      <w:pPr>
        <w:ind w:firstLine="640"/>
      </w:pPr>
      <w:r>
        <w:rPr>
          <w:rFonts w:hint="eastAsia"/>
        </w:rPr>
        <w:t>（</w:t>
      </w:r>
      <w:r>
        <w:t>2）汛期或旱期，</w:t>
      </w:r>
      <w:r>
        <w:rPr>
          <w:rFonts w:hint="eastAsia"/>
        </w:rPr>
        <w:t>县</w:t>
      </w:r>
      <w:r>
        <w:t>防指应根据水旱灾害的发展，做好动员部署工作，组织社会力量投入防汛抗旱工作。</w:t>
      </w:r>
    </w:p>
    <w:p>
      <w:pPr>
        <w:ind w:firstLine="640"/>
      </w:pPr>
      <w:r>
        <w:rPr>
          <w:rFonts w:hint="eastAsia"/>
        </w:rPr>
        <w:t>（</w:t>
      </w:r>
      <w:r>
        <w:t>3）</w:t>
      </w:r>
      <w:r>
        <w:rPr>
          <w:rFonts w:hint="eastAsia"/>
        </w:rPr>
        <w:t>县</w:t>
      </w:r>
      <w:r>
        <w:t>防指成员单位，在严重水旱灾害期间，应按照分工，特事特办，急事急办，解决防汛抗旱实际问题，充分调动本系统力量，全力支持抗灾救灾和灾后重建工作。</w:t>
      </w:r>
    </w:p>
    <w:p>
      <w:pPr>
        <w:ind w:firstLine="640"/>
      </w:pPr>
      <w:r>
        <w:rPr>
          <w:rFonts w:hint="eastAsia"/>
        </w:rPr>
        <w:t>（</w:t>
      </w:r>
      <w:r>
        <w:t>4）各级政府应加强对防汛抗旱工作的统一领导，组织有关部门和单位，动员全社会力量，做好防汛抗旱工作。在防汛抗旱关键时刻，各级防汛抗旱行政首长应靠前指挥，组织广大干部群众奋力抗灾减灾。</w:t>
      </w:r>
    </w:p>
    <w:p>
      <w:pPr>
        <w:pStyle w:val="19"/>
        <w:ind w:firstLine="640"/>
      </w:pPr>
      <w:r>
        <w:t>6.3 技术保障</w:t>
      </w:r>
    </w:p>
    <w:p>
      <w:pPr>
        <w:pStyle w:val="21"/>
      </w:pPr>
      <w:r>
        <w:t>6.3.1 信息技术支撑</w:t>
      </w:r>
    </w:p>
    <w:p>
      <w:pPr>
        <w:ind w:firstLine="640"/>
      </w:pPr>
      <w:r>
        <w:rPr>
          <w:rFonts w:hint="eastAsia"/>
        </w:rPr>
        <w:t>（</w:t>
      </w:r>
      <w:r>
        <w:t>1）</w:t>
      </w:r>
      <w:r>
        <w:rPr>
          <w:rFonts w:hint="eastAsia"/>
        </w:rPr>
        <w:t>县</w:t>
      </w:r>
      <w:r>
        <w:t>防指在充分利用各成员单位既有成果的基础上，加强防汛抗旱信息化建设，促进互联互通，建立信息共享机制。</w:t>
      </w:r>
    </w:p>
    <w:p>
      <w:pPr>
        <w:ind w:firstLine="640"/>
      </w:pPr>
      <w:r>
        <w:rPr>
          <w:rFonts w:hint="eastAsia"/>
        </w:rPr>
        <w:t>（</w:t>
      </w:r>
      <w:r>
        <w:t>2）</w:t>
      </w:r>
      <w:r>
        <w:rPr>
          <w:rFonts w:hint="eastAsia"/>
        </w:rPr>
        <w:t>县</w:t>
      </w:r>
      <w:r>
        <w:t>应急管理部门会同自然资源、住建、水务、气象等有关部门建立统一的应急管理信息平台，完善协同配合和衔接机制。建立定期会商和信息共享机制，共同分析研判汛情旱情和险情灾情，实时共享相关监测预报预警和重要调度信息。</w:t>
      </w:r>
    </w:p>
    <w:p>
      <w:pPr>
        <w:pStyle w:val="21"/>
      </w:pPr>
      <w:r>
        <w:t>6.3.2 专家支撑</w:t>
      </w:r>
    </w:p>
    <w:p>
      <w:pPr>
        <w:ind w:firstLine="640"/>
      </w:pPr>
      <w:r>
        <w:rPr>
          <w:rFonts w:hint="eastAsia"/>
        </w:rPr>
        <w:t>县防指应建立专家库，当发生水旱灾害时，由防指统一调度，派出专家组指导防汛抗旱工作。水务部门承担防汛抗旱抢险技术支撑工作。</w:t>
      </w:r>
    </w:p>
    <w:p>
      <w:pPr>
        <w:pStyle w:val="19"/>
        <w:ind w:firstLine="640"/>
      </w:pPr>
      <w:r>
        <w:t>6.4 宣传</w:t>
      </w:r>
    </w:p>
    <w:p>
      <w:pPr>
        <w:ind w:firstLine="640"/>
      </w:pPr>
      <w:r>
        <w:rPr>
          <w:rFonts w:hint="eastAsia"/>
        </w:rPr>
        <w:t>（</w:t>
      </w:r>
      <w:r>
        <w:t>1）</w:t>
      </w:r>
      <w:r>
        <w:rPr>
          <w:rFonts w:hint="eastAsia"/>
        </w:rPr>
        <w:t>县</w:t>
      </w:r>
      <w:r>
        <w:t>防指要重视宣传舆论引导工作。加强与有关宣传机构的协作配合；完善重大水旱灾害突发舆情应对预案。</w:t>
      </w:r>
    </w:p>
    <w:p>
      <w:pPr>
        <w:ind w:firstLine="640"/>
      </w:pPr>
      <w:r>
        <w:rPr>
          <w:rFonts w:hint="eastAsia"/>
        </w:rPr>
        <w:t>（</w:t>
      </w:r>
      <w:r>
        <w:t>2）</w:t>
      </w:r>
      <w:r>
        <w:rPr>
          <w:rFonts w:hint="eastAsia"/>
        </w:rPr>
        <w:t>县</w:t>
      </w:r>
      <w:r>
        <w:t>防指要及时准确向社会通报防汛抗旱工作情况及水旱灾害信息。汛情、旱情形势严峻时期要加强防汛抗旱宣传工作力度，建立舆情监测机制，加强舆情引导和正面宣传，及时澄清虚假信息，为防汛抗旱工作营造良好氛围。</w:t>
      </w:r>
    </w:p>
    <w:p>
      <w:pPr>
        <w:ind w:firstLine="640"/>
      </w:pPr>
      <w:r>
        <w:rPr>
          <w:rFonts w:hint="eastAsia"/>
        </w:rPr>
        <w:t>（</w:t>
      </w:r>
      <w:r>
        <w:t>3）发生较大水旱灾害时，</w:t>
      </w:r>
      <w:r>
        <w:rPr>
          <w:rFonts w:hint="eastAsia"/>
        </w:rPr>
        <w:t>县</w:t>
      </w:r>
      <w:r>
        <w:t>防指要按有关规定及时向社会和媒体通报情况，并根据事态发展及时召开新闻发布会，发布有关情况；对防汛形势、抢险救援、人员伤亡、经济损失、灾区秩序、群众生活等社会普遍关注的热点问题，要主动回应社会关切。对防汛救灾专业知识，要组织专家科学解读，有针对性解疑释惑。</w:t>
      </w:r>
    </w:p>
    <w:p>
      <w:pPr>
        <w:pStyle w:val="19"/>
        <w:ind w:firstLine="640"/>
      </w:pPr>
      <w:r>
        <w:t>6.5 培训和演练</w:t>
      </w:r>
    </w:p>
    <w:p>
      <w:pPr>
        <w:pStyle w:val="21"/>
      </w:pPr>
      <w:r>
        <w:t>6.5.1 培训</w:t>
      </w:r>
    </w:p>
    <w:p>
      <w:pPr>
        <w:ind w:firstLine="640"/>
      </w:pPr>
      <w:r>
        <w:rPr>
          <w:rFonts w:hint="eastAsia"/>
        </w:rPr>
        <w:t>（</w:t>
      </w:r>
      <w:r>
        <w:t>1）县级防指负责乡镇（街道）、村（社区）防汛抗旱负责人、防汛抢险技术人员的培训。</w:t>
      </w:r>
    </w:p>
    <w:p>
      <w:pPr>
        <w:ind w:firstLine="640"/>
      </w:pPr>
      <w:r>
        <w:rPr>
          <w:rFonts w:hint="eastAsia"/>
        </w:rPr>
        <w:t>（</w:t>
      </w:r>
      <w:r>
        <w:t>2）培训工作应结合实际，采取多种组织形式，定期与不定期相结合，每年汛前至少组织一次培训。</w:t>
      </w:r>
    </w:p>
    <w:p>
      <w:pPr>
        <w:pStyle w:val="21"/>
      </w:pPr>
      <w:r>
        <w:t>6.5.2 演练</w:t>
      </w:r>
    </w:p>
    <w:p>
      <w:pPr>
        <w:ind w:firstLine="640"/>
      </w:pPr>
      <w:r>
        <w:rPr>
          <w:rFonts w:hint="eastAsia"/>
        </w:rPr>
        <w:t>（</w:t>
      </w:r>
      <w:r>
        <w:t>1）</w:t>
      </w:r>
      <w:r>
        <w:rPr>
          <w:rFonts w:hint="eastAsia"/>
        </w:rPr>
        <w:t>县</w:t>
      </w:r>
      <w:r>
        <w:t>防指应定期举行防汛抗旱应急演练，以检验、改善和强化应急准备和应急响应能力。</w:t>
      </w:r>
    </w:p>
    <w:p>
      <w:pPr>
        <w:ind w:firstLine="640"/>
      </w:pPr>
      <w:r>
        <w:rPr>
          <w:rFonts w:hint="eastAsia"/>
        </w:rPr>
        <w:t>（</w:t>
      </w:r>
      <w:r>
        <w:t>2）专业抢险队伍必须针对当地易发生的各类险情有针对性地每年进行抗洪抢险演练。</w:t>
      </w:r>
    </w:p>
    <w:p>
      <w:pPr>
        <w:pStyle w:val="17"/>
      </w:pPr>
      <w:r>
        <w:t>7 善后工作</w:t>
      </w:r>
    </w:p>
    <w:p>
      <w:pPr>
        <w:ind w:firstLine="640"/>
      </w:pPr>
      <w:r>
        <w:rPr>
          <w:rFonts w:hint="eastAsia"/>
        </w:rPr>
        <w:t>县防指应组织有关部门做好发生水旱灾害地区受灾群众生活供给及灾区卫生防疫、救灾物资供应、治安管理、学校复课、水毁修复、恢复生产和重建家园等善后工作。</w:t>
      </w:r>
    </w:p>
    <w:p>
      <w:pPr>
        <w:pStyle w:val="19"/>
        <w:ind w:firstLine="640"/>
      </w:pPr>
      <w:r>
        <w:t>7.1 救灾</w:t>
      </w:r>
    </w:p>
    <w:p>
      <w:pPr>
        <w:ind w:firstLine="640"/>
      </w:pPr>
      <w:r>
        <w:rPr>
          <w:rFonts w:hint="eastAsia"/>
        </w:rPr>
        <w:t>发生重大灾情时，县防指负责灾害救助的组织、指挥和协调工作；应急部门负责受灾群众基本生活救助，并会同有关部门及时调拨救灾款物，组织安置受灾群众，保障受灾群众基本生活；卫生健康部门负责调配卫生应急力量，开展灾区伤病人员医疗救治，指导对污染源进行消毒处理，指导落实灾后各项卫生防疫措施，严防灾区传染病疫情发生；生态环境部门应组织对可能造成环境污染的污染物进行清除。</w:t>
      </w:r>
    </w:p>
    <w:p>
      <w:pPr>
        <w:pStyle w:val="19"/>
        <w:ind w:firstLine="640"/>
      </w:pPr>
      <w:r>
        <w:t>7.2 防汛抗旱物资补充</w:t>
      </w:r>
    </w:p>
    <w:p>
      <w:pPr>
        <w:ind w:firstLine="640"/>
      </w:pPr>
      <w:r>
        <w:rPr>
          <w:rFonts w:hint="eastAsia"/>
        </w:rPr>
        <w:t>针对当年防汛抢险及抗旱物资消耗情况，按照分级管理的原则，及时补充到位。</w:t>
      </w:r>
    </w:p>
    <w:p>
      <w:pPr>
        <w:pStyle w:val="19"/>
        <w:ind w:firstLine="640"/>
      </w:pPr>
      <w:r>
        <w:t>7.3 水毁工程修复</w:t>
      </w:r>
    </w:p>
    <w:p>
      <w:pPr>
        <w:ind w:firstLine="640"/>
      </w:pPr>
      <w:r>
        <w:t>7.3.1 对影响当年防洪安全和城乡供水安全的水毁工程，应尽快修复。防洪工程应力争在下次洪水到来之前，做到恢复主体功能；抗旱水源工程应尽快恢复供水功能。</w:t>
      </w:r>
    </w:p>
    <w:p>
      <w:pPr>
        <w:ind w:firstLine="640"/>
      </w:pPr>
      <w:r>
        <w:t>7.3.2 遭到毁坏的交通、电力、通信、水文以及防汛专用通信设施，应尽快组织修复，恢复相应功能。</w:t>
      </w:r>
    </w:p>
    <w:p>
      <w:pPr>
        <w:pStyle w:val="19"/>
        <w:ind w:firstLine="640"/>
      </w:pPr>
      <w:r>
        <w:t>7.4 灾后重建</w:t>
      </w:r>
    </w:p>
    <w:p>
      <w:pPr>
        <w:ind w:firstLine="640"/>
      </w:pPr>
      <w:r>
        <w:rPr>
          <w:rFonts w:hint="eastAsia"/>
        </w:rPr>
        <w:t>各有关部门应尽快组织灾后重建工作。灾后重建原则上按原标准恢复，在条件允许情况下，可提高标准重建。</w:t>
      </w:r>
    </w:p>
    <w:p>
      <w:pPr>
        <w:pStyle w:val="19"/>
        <w:ind w:firstLine="640"/>
      </w:pPr>
      <w:r>
        <w:t>7.5 工作评价与灾害评估</w:t>
      </w:r>
    </w:p>
    <w:p>
      <w:pPr>
        <w:ind w:firstLine="640"/>
      </w:pPr>
      <w:r>
        <w:rPr>
          <w:rFonts w:hint="eastAsia"/>
        </w:rPr>
        <w:t>每年县防指应针对防汛抗旱工作各方面和各环节组织应急管理等有关部门进行定性和定量分析，总结经验，查找问题，改进工作。总结情况要及时报上一级防指。</w:t>
      </w:r>
    </w:p>
    <w:p>
      <w:pPr>
        <w:pStyle w:val="17"/>
      </w:pPr>
      <w:r>
        <w:t>8  附则</w:t>
      </w:r>
    </w:p>
    <w:p>
      <w:pPr>
        <w:pStyle w:val="19"/>
        <w:ind w:firstLine="640"/>
      </w:pPr>
      <w:r>
        <w:t>8.1 预案管理与修订</w:t>
      </w:r>
    </w:p>
    <w:p>
      <w:pPr>
        <w:ind w:firstLine="640"/>
      </w:pPr>
      <w:r>
        <w:rPr>
          <w:rFonts w:hint="eastAsia"/>
        </w:rPr>
        <w:t>本预案由县应急局负责制订，报县政府批准后实施。县防指有关成员单位按照各自职责制定本行业的部门防汛抗旱应急预案，按规定程序批准后报市防指备案。</w:t>
      </w:r>
    </w:p>
    <w:p>
      <w:pPr>
        <w:ind w:firstLine="640"/>
      </w:pPr>
      <w:r>
        <w:rPr>
          <w:rFonts w:hint="eastAsia"/>
        </w:rPr>
        <w:t>县防汛抗旱应急预案应当经县政府审批，抄送市政府有关主管部门备案。有防汛抗旱任务的乡镇（街道）、村（社区）应急预案应当经本级主要负责人或分管负责人签发报上一级防指备案。</w:t>
      </w:r>
    </w:p>
    <w:p>
      <w:pPr>
        <w:ind w:firstLine="640"/>
      </w:pPr>
      <w:r>
        <w:rPr>
          <w:rFonts w:hint="eastAsia"/>
        </w:rPr>
        <w:t>部门防汛抗旱应急预案经部门主要负责同志批准后印发实施，报本级政府备案，并抄送本级防指。各级各有关部门要强化防汛抗旱应急预案衔接，按照“下级预案服从上级预案，专项、部门预案服从总体预案，预案之间不得相互矛盾”的原则，做好预案修订工作。</w:t>
      </w:r>
    </w:p>
    <w:p>
      <w:pPr>
        <w:pStyle w:val="19"/>
        <w:ind w:firstLine="640"/>
      </w:pPr>
      <w:r>
        <w:t>8.2 奖励与责任追究</w:t>
      </w:r>
    </w:p>
    <w:p>
      <w:pPr>
        <w:ind w:firstLine="640"/>
      </w:pPr>
      <w:r>
        <w:rPr>
          <w:rFonts w:hint="eastAsia"/>
        </w:rPr>
        <w:t>对防汛抢险和抗旱工作作出突出贡献的劳动模范、先进集体和个人，由人力资源社会保障部门、县防指联合表彰；对防汛抢险和抗旱工作中英勇献身的人员，按有关规定追认为烈士；对防汛抗旱工作中玩忽职守造成损失的，依法依规追究当事人的责任，并予以处罚，构成犯罪的，依法追究其刑事责任。</w:t>
      </w:r>
    </w:p>
    <w:p>
      <w:pPr>
        <w:pStyle w:val="19"/>
        <w:ind w:firstLine="640"/>
      </w:pPr>
      <w:r>
        <w:t>8.3 预案解释部门</w:t>
      </w:r>
    </w:p>
    <w:p>
      <w:pPr>
        <w:ind w:firstLine="640"/>
      </w:pPr>
      <w:r>
        <w:rPr>
          <w:rFonts w:hint="eastAsia"/>
        </w:rPr>
        <w:t>本预案由县应急局负责解释。</w:t>
      </w:r>
    </w:p>
    <w:p>
      <w:pPr>
        <w:pStyle w:val="19"/>
        <w:ind w:firstLine="640"/>
      </w:pPr>
      <w:r>
        <w:t>8.4 预案实施时间</w:t>
      </w:r>
    </w:p>
    <w:p>
      <w:pPr>
        <w:ind w:firstLine="640"/>
      </w:pPr>
      <w:r>
        <w:rPr>
          <w:rFonts w:hint="eastAsia"/>
        </w:rPr>
        <w:t>本预案自发布之日起实施。</w:t>
      </w:r>
    </w:p>
    <w:p>
      <w:pPr>
        <w:ind w:firstLine="640"/>
      </w:pPr>
    </w:p>
    <w:p>
      <w:pPr>
        <w:ind w:firstLine="640"/>
      </w:pPr>
      <w:r>
        <w:rPr>
          <w:rFonts w:hint="eastAsia"/>
        </w:rPr>
        <w:t>附件：</w:t>
      </w:r>
      <w:r>
        <w:t>1.</w:t>
      </w:r>
      <w:r>
        <w:rPr>
          <w:rFonts w:hint="eastAsia"/>
        </w:rPr>
        <w:t>县</w:t>
      </w:r>
      <w:r>
        <w:t>级防汛应急响应流程图</w:t>
      </w:r>
    </w:p>
    <w:p>
      <w:pPr>
        <w:ind w:firstLine="1600" w:firstLineChars="500"/>
      </w:pPr>
      <w:r>
        <w:t>2.</w:t>
      </w:r>
      <w:r>
        <w:rPr>
          <w:rFonts w:hint="eastAsia"/>
        </w:rPr>
        <w:t>县</w:t>
      </w:r>
      <w:r>
        <w:t>级抗旱应急响应流程图</w:t>
      </w:r>
    </w:p>
    <w:p>
      <w:pPr>
        <w:ind w:firstLine="1600" w:firstLineChars="500"/>
      </w:pPr>
      <w:r>
        <w:t>3.</w:t>
      </w:r>
      <w:r>
        <w:rPr>
          <w:rFonts w:hint="eastAsia"/>
        </w:rPr>
        <w:t>县</w:t>
      </w:r>
      <w:r>
        <w:t>防汛抗旱指挥部及其办公室、成员单位职责</w:t>
      </w:r>
    </w:p>
    <w:p>
      <w:pPr>
        <w:ind w:firstLine="1600" w:firstLineChars="500"/>
      </w:pPr>
      <w:r>
        <w:t>4.</w:t>
      </w:r>
      <w:r>
        <w:rPr>
          <w:rFonts w:hint="eastAsia"/>
        </w:rPr>
        <w:t>县</w:t>
      </w:r>
      <w:r>
        <w:t>防汛抗旱现场指挥部工作组组成及职责</w:t>
      </w:r>
    </w:p>
    <w:p>
      <w:pPr>
        <w:ind w:firstLine="1600" w:firstLineChars="500"/>
      </w:pPr>
      <w:r>
        <w:t>5.干旱灾害分级预警</w:t>
      </w:r>
    </w:p>
    <w:p>
      <w:pPr>
        <w:ind w:firstLine="1600" w:firstLineChars="500"/>
      </w:pPr>
      <w:r>
        <w:t>6.</w:t>
      </w:r>
      <w:r>
        <w:rPr>
          <w:rFonts w:hint="eastAsia"/>
        </w:rPr>
        <w:t>县</w:t>
      </w:r>
      <w:r>
        <w:t>级水旱灾害应急响应启动条件</w:t>
      </w:r>
    </w:p>
    <w:p>
      <w:pPr>
        <w:ind w:firstLine="1600" w:firstLineChars="500"/>
      </w:pPr>
      <w:r>
        <w:rPr>
          <w:rFonts w:hint="eastAsia"/>
        </w:rPr>
        <w:t>7</w:t>
      </w:r>
      <w:r>
        <w:t>.</w:t>
      </w:r>
      <w:r>
        <w:rPr>
          <w:rFonts w:hint="eastAsia"/>
        </w:rPr>
        <w:t>名词解释</w:t>
      </w:r>
    </w:p>
    <w:p>
      <w:pPr>
        <w:widowControl/>
        <w:autoSpaceDE/>
        <w:autoSpaceDN/>
        <w:spacing w:line="240" w:lineRule="auto"/>
        <w:ind w:firstLine="0" w:firstLineChars="0"/>
        <w:jc w:val="left"/>
      </w:pPr>
      <w:r>
        <w:br w:type="page"/>
      </w:r>
    </w:p>
    <w:p>
      <w:pPr>
        <w:spacing w:line="600" w:lineRule="exact"/>
        <w:ind w:firstLine="0" w:firstLineChars="0"/>
        <w:jc w:val="left"/>
        <w:rPr>
          <w:szCs w:val="32"/>
        </w:rPr>
      </w:pPr>
      <w:r>
        <w:rPr>
          <w:rFonts w:hint="eastAsia" w:ascii="黑体" w:eastAsia="黑体" w:cs="黑体"/>
          <w:szCs w:val="32"/>
        </w:rPr>
        <w:t>附件1</w:t>
      </w:r>
    </w:p>
    <w:p>
      <w:pPr>
        <w:pStyle w:val="34"/>
        <w:spacing w:line="630" w:lineRule="exact"/>
        <w:rPr>
          <w:b w:val="0"/>
          <w:bCs w:val="0"/>
          <w:sz w:val="44"/>
          <w:szCs w:val="44"/>
        </w:rPr>
      </w:pPr>
      <w:r>
        <w:rPr>
          <w:rFonts w:hint="eastAsia" w:hAnsi="仿宋_GB2312" w:eastAsia="仿宋_GB2312" w:cs="仿宋_GB2312"/>
          <w:b w:val="0"/>
          <w:bCs w:val="0"/>
          <w:sz w:val="44"/>
          <w:szCs w:val="44"/>
        </w:rPr>
        <mc:AlternateContent>
          <mc:Choice Requires="wpc">
            <w:drawing>
              <wp:anchor distT="0" distB="0" distL="114300" distR="114300" simplePos="0" relativeHeight="251660288" behindDoc="0" locked="0" layoutInCell="1" allowOverlap="1">
                <wp:simplePos x="0" y="0"/>
                <wp:positionH relativeFrom="column">
                  <wp:posOffset>-208915</wp:posOffset>
                </wp:positionH>
                <wp:positionV relativeFrom="paragraph">
                  <wp:posOffset>422275</wp:posOffset>
                </wp:positionV>
                <wp:extent cx="6045200" cy="7329170"/>
                <wp:effectExtent l="635" t="3175" r="2540" b="1905"/>
                <wp:wrapSquare wrapText="bothSides"/>
                <wp:docPr id="1204642572"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g:wgp>
                        <wpg:cNvPr id="1501292160" name="组合 113"/>
                        <wpg:cNvGrpSpPr/>
                        <wpg:grpSpPr>
                          <a:xfrm>
                            <a:off x="50800" y="196215"/>
                            <a:ext cx="5876290" cy="4546600"/>
                            <a:chOff x="80" y="309"/>
                            <a:chExt cx="9254" cy="7160"/>
                          </a:xfrm>
                        </wpg:grpSpPr>
                        <wpg:grpSp>
                          <wpg:cNvPr id="1201498942" name="组合 109"/>
                          <wpg:cNvGrpSpPr/>
                          <wpg:grpSpPr>
                            <a:xfrm>
                              <a:off x="3626" y="309"/>
                              <a:ext cx="2266" cy="3032"/>
                              <a:chOff x="3626" y="309"/>
                              <a:chExt cx="2266" cy="3032"/>
                            </a:xfrm>
                          </wpg:grpSpPr>
                          <wps:wsp>
                            <wps:cNvPr id="1838979513" name="圆角矩形 9"/>
                            <wps:cNvSpPr>
                              <a:spLocks noChangeArrowheads="1"/>
                            </wps:cNvSpPr>
                            <wps:spPr bwMode="auto">
                              <a:xfrm>
                                <a:off x="3626" y="309"/>
                                <a:ext cx="2265" cy="573"/>
                              </a:xfrm>
                              <a:prstGeom prst="roundRect">
                                <a:avLst>
                                  <a:gd name="adj" fmla="val 16667"/>
                                </a:avLst>
                              </a:prstGeom>
                              <a:solidFill>
                                <a:srgbClr val="FFFFFF"/>
                              </a:solidFill>
                              <a:ln w="12700" cmpd="sng">
                                <a:solidFill>
                                  <a:srgbClr val="000000"/>
                                </a:solidFill>
                                <a:round/>
                              </a:ln>
                              <a:effectLst/>
                            </wps:spPr>
                            <wps:txbx>
                              <w:txbxContent>
                                <w:p>
                                  <w:pPr>
                                    <w:autoSpaceDE/>
                                    <w:autoSpaceDN/>
                                    <w:spacing w:line="400" w:lineRule="exact"/>
                                    <w:ind w:firstLine="0" w:firstLineChars="0"/>
                                    <w:jc w:val="center"/>
                                    <w:rPr>
                                      <w:sz w:val="24"/>
                                      <w:szCs w:val="24"/>
                                    </w:rPr>
                                  </w:pPr>
                                  <w:r>
                                    <w:rPr>
                                      <w:rFonts w:hint="eastAsia"/>
                                      <w:sz w:val="24"/>
                                      <w:szCs w:val="24"/>
                                    </w:rPr>
                                    <w:t>汛期信息</w:t>
                                  </w:r>
                                </w:p>
                              </w:txbxContent>
                            </wps:txbx>
                            <wps:bodyPr rot="0" vert="horz" wrap="square" lIns="0" tIns="0" rIns="0" bIns="0" anchor="ctr" anchorCtr="0" upright="1">
                              <a:noAutofit/>
                            </wps:bodyPr>
                          </wps:wsp>
                          <wps:wsp>
                            <wps:cNvPr id="2087123066" name="圆角矩形 10"/>
                            <wps:cNvSpPr>
                              <a:spLocks noChangeArrowheads="1"/>
                            </wps:cNvSpPr>
                            <wps:spPr bwMode="auto">
                              <a:xfrm>
                                <a:off x="3626" y="1448"/>
                                <a:ext cx="2266" cy="575"/>
                              </a:xfrm>
                              <a:prstGeom prst="roundRect">
                                <a:avLst>
                                  <a:gd name="adj" fmla="val 16667"/>
                                </a:avLst>
                              </a:prstGeom>
                              <a:solidFill>
                                <a:srgbClr val="FFFFFF"/>
                              </a:solidFill>
                              <a:ln w="12700" cmpd="sng">
                                <a:solidFill>
                                  <a:srgbClr val="000000"/>
                                </a:solidFill>
                                <a:round/>
                              </a:ln>
                              <a:effectLst/>
                            </wps:spPr>
                            <wps:txbx>
                              <w:txbxContent>
                                <w:p>
                                  <w:pPr>
                                    <w:autoSpaceDE/>
                                    <w:autoSpaceDN/>
                                    <w:spacing w:line="400" w:lineRule="exact"/>
                                    <w:ind w:firstLine="0" w:firstLineChars="0"/>
                                    <w:jc w:val="center"/>
                                    <w:rPr>
                                      <w:sz w:val="24"/>
                                      <w:szCs w:val="24"/>
                                    </w:rPr>
                                  </w:pPr>
                                  <w:r>
                                    <w:rPr>
                                      <w:rFonts w:hint="eastAsia"/>
                                      <w:sz w:val="24"/>
                                      <w:szCs w:val="24"/>
                                    </w:rPr>
                                    <w:t>接收处理信息</w:t>
                                  </w:r>
                                </w:p>
                              </w:txbxContent>
                            </wps:txbx>
                            <wps:bodyPr rot="0" vert="horz" wrap="square" lIns="0" tIns="0" rIns="0" bIns="0" anchor="ctr" anchorCtr="0" upright="1">
                              <a:noAutofit/>
                            </wps:bodyPr>
                          </wps:wsp>
                          <wps:wsp>
                            <wps:cNvPr id="1646346202" name="圆角矩形 12"/>
                            <wps:cNvSpPr>
                              <a:spLocks noChangeArrowheads="1"/>
                            </wps:cNvSpPr>
                            <wps:spPr bwMode="auto">
                              <a:xfrm>
                                <a:off x="3626" y="2577"/>
                                <a:ext cx="2266" cy="765"/>
                              </a:xfrm>
                              <a:prstGeom prst="roundRect">
                                <a:avLst>
                                  <a:gd name="adj" fmla="val 16667"/>
                                </a:avLst>
                              </a:prstGeom>
                              <a:solidFill>
                                <a:srgbClr val="FFFFFF"/>
                              </a:solidFill>
                              <a:ln w="12700" cmpd="sng">
                                <a:solidFill>
                                  <a:srgbClr val="000000"/>
                                </a:solidFill>
                                <a:round/>
                              </a:ln>
                              <a:effectLst/>
                            </wps:spPr>
                            <wps:txbx>
                              <w:txbxContent>
                                <w:p>
                                  <w:pPr>
                                    <w:spacing w:line="240" w:lineRule="auto"/>
                                    <w:ind w:firstLine="0" w:firstLineChars="0"/>
                                    <w:jc w:val="center"/>
                                    <w:rPr>
                                      <w:sz w:val="24"/>
                                      <w:szCs w:val="24"/>
                                    </w:rPr>
                                  </w:pPr>
                                  <w:r>
                                    <w:rPr>
                                      <w:rFonts w:hint="eastAsia"/>
                                      <w:sz w:val="24"/>
                                      <w:szCs w:val="24"/>
                                    </w:rPr>
                                    <w:t>会商研判</w:t>
                                  </w:r>
                                </w:p>
                                <w:p>
                                  <w:pPr>
                                    <w:spacing w:line="240" w:lineRule="auto"/>
                                    <w:ind w:firstLine="0" w:firstLineChars="0"/>
                                    <w:jc w:val="center"/>
                                    <w:rPr>
                                      <w:sz w:val="24"/>
                                      <w:szCs w:val="24"/>
                                    </w:rPr>
                                  </w:pPr>
                                  <w:r>
                                    <w:rPr>
                                      <w:rFonts w:hint="eastAsia"/>
                                      <w:sz w:val="24"/>
                                      <w:szCs w:val="24"/>
                                    </w:rPr>
                                    <w:t>启动应急</w:t>
                                  </w:r>
                                  <w:r>
                                    <w:rPr>
                                      <w:rFonts w:hint="eastAsia"/>
                                      <w:sz w:val="24"/>
                                      <w:szCs w:val="24"/>
                                      <w:lang w:val="en-US"/>
                                    </w:rPr>
                                    <w:t>响应</w:t>
                                  </w:r>
                                </w:p>
                              </w:txbxContent>
                            </wps:txbx>
                            <wps:bodyPr rot="0" vert="horz" wrap="square" lIns="0" tIns="0" rIns="0" bIns="0" anchor="ctr" anchorCtr="0" upright="1">
                              <a:noAutofit/>
                            </wps:bodyPr>
                          </wps:wsp>
                          <wps:wsp>
                            <wps:cNvPr id="944748281" name="直接箭头连接符 16"/>
                            <wps:cNvCnPr>
                              <a:cxnSpLocks noChangeShapeType="1"/>
                            </wps:cNvCnPr>
                            <wps:spPr bwMode="auto">
                              <a:xfrm>
                                <a:off x="4751" y="880"/>
                                <a:ext cx="8" cy="568"/>
                              </a:xfrm>
                              <a:prstGeom prst="straightConnector1">
                                <a:avLst/>
                              </a:prstGeom>
                              <a:noFill/>
                              <a:ln w="6350" cmpd="sng">
                                <a:solidFill>
                                  <a:srgbClr val="000000"/>
                                </a:solidFill>
                                <a:round/>
                                <a:tailEnd type="triangle" w="med" len="med"/>
                              </a:ln>
                              <a:effectLst/>
                            </wps:spPr>
                            <wps:bodyPr/>
                          </wps:wsp>
                          <wps:wsp>
                            <wps:cNvPr id="1665088266" name="直接箭头连接符 17"/>
                            <wps:cNvCnPr>
                              <a:cxnSpLocks noChangeShapeType="1"/>
                            </wps:cNvCnPr>
                            <wps:spPr bwMode="auto">
                              <a:xfrm>
                                <a:off x="4758" y="2028"/>
                                <a:ext cx="1" cy="544"/>
                              </a:xfrm>
                              <a:prstGeom prst="straightConnector1">
                                <a:avLst/>
                              </a:prstGeom>
                              <a:noFill/>
                              <a:ln w="6350" cmpd="sng">
                                <a:solidFill>
                                  <a:srgbClr val="000000"/>
                                </a:solidFill>
                                <a:round/>
                                <a:tailEnd type="triangle" w="med" len="med"/>
                              </a:ln>
                              <a:effectLst/>
                            </wps:spPr>
                            <wps:bodyPr/>
                          </wps:wsp>
                        </wpg:grpSp>
                        <wpg:grpSp>
                          <wpg:cNvPr id="202425972" name="组合 110"/>
                          <wpg:cNvGrpSpPr/>
                          <wpg:grpSpPr>
                            <a:xfrm>
                              <a:off x="80" y="3342"/>
                              <a:ext cx="9255" cy="2279"/>
                              <a:chOff x="80" y="3342"/>
                              <a:chExt cx="9255" cy="2279"/>
                            </a:xfrm>
                          </wpg:grpSpPr>
                          <wps:wsp>
                            <wps:cNvPr id="1501698323" name="圆角矩形 11"/>
                            <wps:cNvSpPr>
                              <a:spLocks noChangeArrowheads="1"/>
                            </wps:cNvSpPr>
                            <wps:spPr bwMode="auto">
                              <a:xfrm>
                                <a:off x="80" y="4611"/>
                                <a:ext cx="1815" cy="480"/>
                              </a:xfrm>
                              <a:prstGeom prst="roundRect">
                                <a:avLst>
                                  <a:gd name="adj" fmla="val 16667"/>
                                </a:avLst>
                              </a:prstGeom>
                              <a:solidFill>
                                <a:srgbClr val="FFFFFF"/>
                              </a:solidFill>
                              <a:ln w="12700" cmpd="sng">
                                <a:solidFill>
                                  <a:srgbClr val="000000"/>
                                </a:solidFill>
                                <a:round/>
                              </a:ln>
                              <a:effectLst/>
                            </wps:spPr>
                            <wps:txbx>
                              <w:txbxContent>
                                <w:p>
                                  <w:pPr>
                                    <w:autoSpaceDE/>
                                    <w:autoSpaceDN/>
                                    <w:spacing w:line="400" w:lineRule="exact"/>
                                    <w:ind w:firstLine="0" w:firstLineChars="0"/>
                                    <w:jc w:val="center"/>
                                    <w:rPr>
                                      <w:sz w:val="24"/>
                                      <w:szCs w:val="24"/>
                                    </w:rPr>
                                  </w:pPr>
                                  <w:r>
                                    <w:rPr>
                                      <w:rFonts w:hint="eastAsia"/>
                                      <w:sz w:val="24"/>
                                      <w:szCs w:val="24"/>
                                    </w:rPr>
                                    <w:t>四级应急响应</w:t>
                                  </w:r>
                                </w:p>
                              </w:txbxContent>
                            </wps:txbx>
                            <wps:bodyPr rot="0" vert="horz" wrap="square" lIns="0" tIns="0" rIns="0" bIns="0" anchor="ctr" anchorCtr="0" upright="1">
                              <a:noAutofit/>
                            </wps:bodyPr>
                          </wps:wsp>
                          <wps:wsp>
                            <wps:cNvPr id="960292480" name="圆角矩形 13"/>
                            <wps:cNvSpPr>
                              <a:spLocks noChangeArrowheads="1"/>
                            </wps:cNvSpPr>
                            <wps:spPr bwMode="auto">
                              <a:xfrm>
                                <a:off x="2552" y="4611"/>
                                <a:ext cx="1815" cy="480"/>
                              </a:xfrm>
                              <a:prstGeom prst="roundRect">
                                <a:avLst>
                                  <a:gd name="adj" fmla="val 16667"/>
                                </a:avLst>
                              </a:prstGeom>
                              <a:solidFill>
                                <a:srgbClr val="FFFFFF"/>
                              </a:solidFill>
                              <a:ln w="12700" cmpd="sng">
                                <a:solidFill>
                                  <a:srgbClr val="000000"/>
                                </a:solidFill>
                                <a:round/>
                              </a:ln>
                              <a:effectLst/>
                            </wps:spPr>
                            <wps:txbx>
                              <w:txbxContent>
                                <w:p>
                                  <w:pPr>
                                    <w:autoSpaceDE/>
                                    <w:autoSpaceDN/>
                                    <w:spacing w:line="400" w:lineRule="exact"/>
                                    <w:ind w:firstLine="0" w:firstLineChars="0"/>
                                    <w:jc w:val="center"/>
                                    <w:rPr>
                                      <w:sz w:val="24"/>
                                      <w:szCs w:val="24"/>
                                    </w:rPr>
                                  </w:pPr>
                                  <w:r>
                                    <w:rPr>
                                      <w:rFonts w:hint="eastAsia"/>
                                      <w:sz w:val="24"/>
                                      <w:szCs w:val="24"/>
                                    </w:rPr>
                                    <w:t>三级应急响应</w:t>
                                  </w:r>
                                </w:p>
                              </w:txbxContent>
                            </wps:txbx>
                            <wps:bodyPr rot="0" vert="horz" wrap="square" lIns="0" tIns="0" rIns="0" bIns="0" anchor="ctr" anchorCtr="0" upright="1">
                              <a:noAutofit/>
                            </wps:bodyPr>
                          </wps:wsp>
                          <wps:wsp>
                            <wps:cNvPr id="157065399" name="圆角矩形 14"/>
                            <wps:cNvSpPr>
                              <a:spLocks noChangeArrowheads="1"/>
                            </wps:cNvSpPr>
                            <wps:spPr bwMode="auto">
                              <a:xfrm>
                                <a:off x="5025" y="4611"/>
                                <a:ext cx="1815" cy="480"/>
                              </a:xfrm>
                              <a:prstGeom prst="roundRect">
                                <a:avLst>
                                  <a:gd name="adj" fmla="val 16667"/>
                                </a:avLst>
                              </a:prstGeom>
                              <a:solidFill>
                                <a:srgbClr val="FFFFFF"/>
                              </a:solidFill>
                              <a:ln w="12700" cmpd="sng">
                                <a:solidFill>
                                  <a:srgbClr val="000000"/>
                                </a:solidFill>
                                <a:round/>
                              </a:ln>
                              <a:effectLst/>
                            </wps:spPr>
                            <wps:txbx>
                              <w:txbxContent>
                                <w:p>
                                  <w:pPr>
                                    <w:autoSpaceDE/>
                                    <w:autoSpaceDN/>
                                    <w:spacing w:line="400" w:lineRule="exact"/>
                                    <w:ind w:firstLine="0" w:firstLineChars="0"/>
                                    <w:jc w:val="center"/>
                                    <w:rPr>
                                      <w:sz w:val="24"/>
                                      <w:szCs w:val="24"/>
                                    </w:rPr>
                                  </w:pPr>
                                  <w:r>
                                    <w:rPr>
                                      <w:rFonts w:hint="eastAsia"/>
                                      <w:sz w:val="24"/>
                                      <w:szCs w:val="24"/>
                                    </w:rPr>
                                    <w:t>二级应急响应</w:t>
                                  </w:r>
                                </w:p>
                              </w:txbxContent>
                            </wps:txbx>
                            <wps:bodyPr rot="0" vert="horz" wrap="square" lIns="0" tIns="0" rIns="0" bIns="0" anchor="ctr" anchorCtr="0" upright="1">
                              <a:noAutofit/>
                            </wps:bodyPr>
                          </wps:wsp>
                          <wps:wsp>
                            <wps:cNvPr id="1287766844" name="圆角矩形 15"/>
                            <wps:cNvSpPr>
                              <a:spLocks noChangeArrowheads="1"/>
                            </wps:cNvSpPr>
                            <wps:spPr bwMode="auto">
                              <a:xfrm>
                                <a:off x="7521" y="4616"/>
                                <a:ext cx="1815" cy="480"/>
                              </a:xfrm>
                              <a:prstGeom prst="roundRect">
                                <a:avLst>
                                  <a:gd name="adj" fmla="val 16667"/>
                                </a:avLst>
                              </a:prstGeom>
                              <a:solidFill>
                                <a:srgbClr val="FFFFFF"/>
                              </a:solidFill>
                              <a:ln w="12700" cmpd="sng">
                                <a:solidFill>
                                  <a:srgbClr val="000000"/>
                                </a:solidFill>
                                <a:round/>
                              </a:ln>
                              <a:effectLst/>
                            </wps:spPr>
                            <wps:txbx>
                              <w:txbxContent>
                                <w:p>
                                  <w:pPr>
                                    <w:autoSpaceDE/>
                                    <w:autoSpaceDN/>
                                    <w:spacing w:line="400" w:lineRule="exact"/>
                                    <w:ind w:firstLine="0" w:firstLineChars="0"/>
                                    <w:jc w:val="center"/>
                                    <w:rPr>
                                      <w:sz w:val="24"/>
                                      <w:szCs w:val="24"/>
                                    </w:rPr>
                                  </w:pPr>
                                  <w:r>
                                    <w:rPr>
                                      <w:rFonts w:hint="eastAsia"/>
                                      <w:sz w:val="24"/>
                                      <w:szCs w:val="24"/>
                                    </w:rPr>
                                    <w:t>一级应急响应</w:t>
                                  </w:r>
                                </w:p>
                              </w:txbxContent>
                            </wps:txbx>
                            <wps:bodyPr rot="0" vert="horz" wrap="square" lIns="0" tIns="0" rIns="0" bIns="0" anchor="ctr" anchorCtr="0" upright="1">
                              <a:noAutofit/>
                            </wps:bodyPr>
                          </wps:wsp>
                          <wps:wsp>
                            <wps:cNvPr id="1460414071" name="直接箭头连接符 21"/>
                            <wps:cNvCnPr>
                              <a:cxnSpLocks noChangeShapeType="1"/>
                            </wps:cNvCnPr>
                            <wps:spPr bwMode="auto">
                              <a:xfrm>
                                <a:off x="4375" y="4853"/>
                                <a:ext cx="658" cy="0"/>
                              </a:xfrm>
                              <a:prstGeom prst="straightConnector1">
                                <a:avLst/>
                              </a:prstGeom>
                              <a:noFill/>
                              <a:ln w="6350" cmpd="sng">
                                <a:solidFill>
                                  <a:srgbClr val="000000"/>
                                </a:solidFill>
                                <a:round/>
                                <a:headEnd type="triangle" w="med" len="med"/>
                                <a:tailEnd type="triangle" w="med" len="med"/>
                              </a:ln>
                              <a:effectLst/>
                            </wps:spPr>
                            <wps:bodyPr/>
                          </wps:wsp>
                          <wps:wsp>
                            <wps:cNvPr id="1754055702" name="肘形连接符 24"/>
                            <wps:cNvCnPr>
                              <a:cxnSpLocks noChangeShapeType="1"/>
                            </wps:cNvCnPr>
                            <wps:spPr bwMode="auto">
                              <a:xfrm rot="-5400000">
                                <a:off x="4691" y="3433"/>
                                <a:ext cx="20" cy="2313"/>
                              </a:xfrm>
                              <a:prstGeom prst="bentConnector3">
                                <a:avLst>
                                  <a:gd name="adj1" fmla="val 2852500"/>
                                </a:avLst>
                              </a:prstGeom>
                              <a:noFill/>
                              <a:ln w="6350" cmpd="sng">
                                <a:solidFill>
                                  <a:srgbClr val="000000"/>
                                </a:solidFill>
                                <a:miter lim="800000"/>
                                <a:headEnd type="triangle" w="med" len="med"/>
                                <a:tailEnd type="triangle" w="med" len="med"/>
                              </a:ln>
                              <a:effectLst/>
                            </wps:spPr>
                            <wps:bodyPr/>
                          </wps:wsp>
                          <wps:wsp>
                            <wps:cNvPr id="1307898927" name="直接箭头连接符 89"/>
                            <wps:cNvCnPr>
                              <a:cxnSpLocks noChangeShapeType="1"/>
                            </wps:cNvCnPr>
                            <wps:spPr bwMode="auto">
                              <a:xfrm>
                                <a:off x="1902" y="4853"/>
                                <a:ext cx="658" cy="0"/>
                              </a:xfrm>
                              <a:prstGeom prst="straightConnector1">
                                <a:avLst/>
                              </a:prstGeom>
                              <a:noFill/>
                              <a:ln w="6350" cmpd="sng">
                                <a:solidFill>
                                  <a:srgbClr val="000000"/>
                                </a:solidFill>
                                <a:round/>
                                <a:headEnd type="triangle" w="med" len="med"/>
                                <a:tailEnd type="triangle" w="med" len="med"/>
                              </a:ln>
                              <a:effectLst/>
                            </wps:spPr>
                            <wps:bodyPr/>
                          </wps:wsp>
                          <wps:wsp>
                            <wps:cNvPr id="1152991119" name="直接箭头连接符 90"/>
                            <wps:cNvCnPr>
                              <a:cxnSpLocks noChangeShapeType="1"/>
                            </wps:cNvCnPr>
                            <wps:spPr bwMode="auto">
                              <a:xfrm>
                                <a:off x="6848" y="4853"/>
                                <a:ext cx="658" cy="0"/>
                              </a:xfrm>
                              <a:prstGeom prst="straightConnector1">
                                <a:avLst/>
                              </a:prstGeom>
                              <a:noFill/>
                              <a:ln w="6350" cmpd="sng">
                                <a:solidFill>
                                  <a:srgbClr val="000000"/>
                                </a:solidFill>
                                <a:round/>
                                <a:headEnd type="triangle" w="med" len="med"/>
                                <a:tailEnd type="triangle" w="med" len="med"/>
                              </a:ln>
                              <a:effectLst/>
                            </wps:spPr>
                            <wps:bodyPr/>
                          </wps:wsp>
                          <wps:wsp>
                            <wps:cNvPr id="714755876" name="肘形连接符 91"/>
                            <wps:cNvCnPr>
                              <a:cxnSpLocks noChangeShapeType="1"/>
                            </wps:cNvCnPr>
                            <wps:spPr bwMode="auto">
                              <a:xfrm rot="10800000" flipV="1">
                                <a:off x="987" y="4031"/>
                                <a:ext cx="2555" cy="578"/>
                              </a:xfrm>
                              <a:prstGeom prst="bentConnector2">
                                <a:avLst/>
                              </a:prstGeom>
                              <a:noFill/>
                              <a:ln w="9525" cmpd="sng">
                                <a:solidFill>
                                  <a:srgbClr val="000000"/>
                                </a:solidFill>
                                <a:round/>
                                <a:tailEnd type="triangle" w="med" len="med"/>
                              </a:ln>
                              <a:effectLst/>
                            </wps:spPr>
                            <wps:bodyPr/>
                          </wps:wsp>
                          <wps:wsp>
                            <wps:cNvPr id="329791697" name="肘形连接符 92"/>
                            <wps:cNvCnPr>
                              <a:cxnSpLocks noChangeShapeType="1"/>
                            </wps:cNvCnPr>
                            <wps:spPr bwMode="auto">
                              <a:xfrm>
                                <a:off x="5850" y="4031"/>
                                <a:ext cx="2579" cy="583"/>
                              </a:xfrm>
                              <a:prstGeom prst="bentConnector2">
                                <a:avLst/>
                              </a:prstGeom>
                              <a:noFill/>
                              <a:ln w="9525" cmpd="sng">
                                <a:solidFill>
                                  <a:srgbClr val="000000"/>
                                </a:solidFill>
                                <a:round/>
                                <a:tailEnd type="triangle" w="med" len="med"/>
                              </a:ln>
                              <a:effectLst/>
                            </wps:spPr>
                            <wps:bodyPr/>
                          </wps:wsp>
                          <wps:wsp>
                            <wps:cNvPr id="711336969" name="直接连接符 93"/>
                            <wps:cNvCnPr>
                              <a:cxnSpLocks noChangeShapeType="1"/>
                            </wps:cNvCnPr>
                            <wps:spPr bwMode="auto">
                              <a:xfrm>
                                <a:off x="4759" y="3342"/>
                                <a:ext cx="0" cy="685"/>
                              </a:xfrm>
                              <a:prstGeom prst="line">
                                <a:avLst/>
                              </a:prstGeom>
                              <a:noFill/>
                              <a:ln w="9525" cmpd="sng">
                                <a:solidFill>
                                  <a:srgbClr val="000000"/>
                                </a:solidFill>
                                <a:round/>
                              </a:ln>
                              <a:effectLst/>
                            </wps:spPr>
                            <wps:bodyPr/>
                          </wps:wsp>
                          <wps:wsp>
                            <wps:cNvPr id="2082145292" name="直接连接符 99"/>
                            <wps:cNvCnPr>
                              <a:cxnSpLocks noChangeShapeType="1"/>
                            </wps:cNvCnPr>
                            <wps:spPr bwMode="auto">
                              <a:xfrm>
                                <a:off x="3531" y="5079"/>
                                <a:ext cx="0" cy="542"/>
                              </a:xfrm>
                              <a:prstGeom prst="line">
                                <a:avLst/>
                              </a:prstGeom>
                              <a:noFill/>
                              <a:ln w="9525" cmpd="sng">
                                <a:solidFill>
                                  <a:srgbClr val="000000"/>
                                </a:solidFill>
                                <a:round/>
                              </a:ln>
                              <a:effectLst/>
                            </wps:spPr>
                            <wps:bodyPr/>
                          </wps:wsp>
                          <wps:wsp>
                            <wps:cNvPr id="233177087" name="直接连接符 100"/>
                            <wps:cNvCnPr>
                              <a:cxnSpLocks noChangeShapeType="1"/>
                            </wps:cNvCnPr>
                            <wps:spPr bwMode="auto">
                              <a:xfrm>
                                <a:off x="5849" y="5087"/>
                                <a:ext cx="0" cy="528"/>
                              </a:xfrm>
                              <a:prstGeom prst="line">
                                <a:avLst/>
                              </a:prstGeom>
                              <a:noFill/>
                              <a:ln w="9525" cmpd="sng">
                                <a:solidFill>
                                  <a:srgbClr val="000000"/>
                                </a:solidFill>
                                <a:round/>
                              </a:ln>
                              <a:effectLst/>
                            </wps:spPr>
                            <wps:bodyPr/>
                          </wps:wsp>
                          <wps:wsp>
                            <wps:cNvPr id="1579729179" name="直接连接符 101"/>
                            <wps:cNvCnPr>
                              <a:cxnSpLocks noChangeShapeType="1"/>
                            </wps:cNvCnPr>
                            <wps:spPr bwMode="auto">
                              <a:xfrm>
                                <a:off x="961" y="5615"/>
                                <a:ext cx="7462" cy="0"/>
                              </a:xfrm>
                              <a:prstGeom prst="line">
                                <a:avLst/>
                              </a:prstGeom>
                              <a:noFill/>
                              <a:ln w="9525" cmpd="sng">
                                <a:solidFill>
                                  <a:srgbClr val="000000"/>
                                </a:solidFill>
                                <a:round/>
                              </a:ln>
                              <a:effectLst/>
                            </wps:spPr>
                            <wps:bodyPr/>
                          </wps:wsp>
                          <wps:wsp>
                            <wps:cNvPr id="2133854402" name="直接连接符 102"/>
                            <wps:cNvCnPr>
                              <a:cxnSpLocks noChangeShapeType="1"/>
                            </wps:cNvCnPr>
                            <wps:spPr bwMode="auto">
                              <a:xfrm>
                                <a:off x="8429" y="5096"/>
                                <a:ext cx="0" cy="525"/>
                              </a:xfrm>
                              <a:prstGeom prst="line">
                                <a:avLst/>
                              </a:prstGeom>
                              <a:noFill/>
                              <a:ln w="9525" cmpd="sng">
                                <a:solidFill>
                                  <a:srgbClr val="000000"/>
                                </a:solidFill>
                                <a:round/>
                              </a:ln>
                              <a:effectLst/>
                            </wps:spPr>
                            <wps:bodyPr/>
                          </wps:wsp>
                          <wps:wsp>
                            <wps:cNvPr id="692086829" name="直接连接符 103"/>
                            <wps:cNvCnPr>
                              <a:cxnSpLocks noChangeShapeType="1"/>
                            </wps:cNvCnPr>
                            <wps:spPr bwMode="auto">
                              <a:xfrm>
                                <a:off x="967" y="5086"/>
                                <a:ext cx="0" cy="526"/>
                              </a:xfrm>
                              <a:prstGeom prst="line">
                                <a:avLst/>
                              </a:prstGeom>
                              <a:noFill/>
                              <a:ln w="9525" cmpd="sng">
                                <a:solidFill>
                                  <a:srgbClr val="000000"/>
                                </a:solidFill>
                                <a:round/>
                              </a:ln>
                              <a:effectLst/>
                            </wps:spPr>
                            <wps:bodyPr/>
                          </wps:wsp>
                        </wpg:grpSp>
                        <wpg:grpSp>
                          <wpg:cNvPr id="1212529657" name="组合 111"/>
                          <wpg:cNvGrpSpPr/>
                          <wpg:grpSpPr>
                            <a:xfrm>
                              <a:off x="1653" y="5613"/>
                              <a:ext cx="6812" cy="1857"/>
                              <a:chOff x="1653" y="5613"/>
                              <a:chExt cx="6812" cy="1857"/>
                            </a:xfrm>
                          </wpg:grpSpPr>
                          <wps:wsp>
                            <wps:cNvPr id="1681064886" name="圆角矩形 28"/>
                            <wps:cNvSpPr>
                              <a:spLocks noChangeArrowheads="1"/>
                            </wps:cNvSpPr>
                            <wps:spPr bwMode="auto">
                              <a:xfrm>
                                <a:off x="1653" y="6178"/>
                                <a:ext cx="2357" cy="731"/>
                              </a:xfrm>
                              <a:prstGeom prst="roundRect">
                                <a:avLst>
                                  <a:gd name="adj" fmla="val 16667"/>
                                </a:avLst>
                              </a:prstGeom>
                              <a:solidFill>
                                <a:srgbClr val="FFFFFF"/>
                              </a:solidFill>
                              <a:ln w="12700" cmpd="sng">
                                <a:solidFill>
                                  <a:srgbClr val="000000"/>
                                </a:solidFill>
                                <a:round/>
                              </a:ln>
                              <a:effectLst/>
                            </wps:spPr>
                            <wps:txbx>
                              <w:txbxContent>
                                <w:p>
                                  <w:pPr>
                                    <w:autoSpaceDE/>
                                    <w:autoSpaceDN/>
                                    <w:spacing w:line="480" w:lineRule="exact"/>
                                    <w:ind w:firstLine="0" w:firstLineChars="0"/>
                                    <w:jc w:val="center"/>
                                    <w:rPr>
                                      <w:sz w:val="24"/>
                                      <w:szCs w:val="24"/>
                                    </w:rPr>
                                  </w:pPr>
                                  <w:r>
                                    <w:rPr>
                                      <w:rFonts w:hint="eastAsia"/>
                                      <w:sz w:val="24"/>
                                      <w:szCs w:val="24"/>
                                    </w:rPr>
                                    <w:t>采取响应措施</w:t>
                                  </w:r>
                                </w:p>
                              </w:txbxContent>
                            </wps:txbx>
                            <wps:bodyPr rot="0" vert="horz" wrap="square" lIns="0" tIns="0" rIns="0" bIns="0" anchor="ctr" anchorCtr="0" upright="1">
                              <a:noAutofit/>
                            </wps:bodyPr>
                          </wps:wsp>
                          <wps:wsp>
                            <wps:cNvPr id="1216074580" name="直接箭头连接符 33"/>
                            <wps:cNvCnPr>
                              <a:cxnSpLocks noChangeShapeType="1"/>
                            </wps:cNvCnPr>
                            <wps:spPr bwMode="auto">
                              <a:xfrm>
                                <a:off x="2848" y="5615"/>
                                <a:ext cx="0" cy="543"/>
                              </a:xfrm>
                              <a:prstGeom prst="straightConnector1">
                                <a:avLst/>
                              </a:prstGeom>
                              <a:noFill/>
                              <a:ln w="6350" cmpd="sng">
                                <a:solidFill>
                                  <a:srgbClr val="000000"/>
                                </a:solidFill>
                                <a:round/>
                                <a:tailEnd type="triangle" w="med" len="med"/>
                              </a:ln>
                              <a:effectLst/>
                            </wps:spPr>
                            <wps:bodyPr/>
                          </wps:wsp>
                          <wps:wsp>
                            <wps:cNvPr id="400483882" name="圆角矩形 94"/>
                            <wps:cNvSpPr>
                              <a:spLocks noChangeArrowheads="1"/>
                            </wps:cNvSpPr>
                            <wps:spPr bwMode="auto">
                              <a:xfrm>
                                <a:off x="5565" y="6176"/>
                                <a:ext cx="2901" cy="775"/>
                              </a:xfrm>
                              <a:prstGeom prst="roundRect">
                                <a:avLst>
                                  <a:gd name="adj" fmla="val 16667"/>
                                </a:avLst>
                              </a:prstGeom>
                              <a:solidFill>
                                <a:srgbClr val="FFFFFF"/>
                              </a:solidFill>
                              <a:ln w="12700" cmpd="sng">
                                <a:solidFill>
                                  <a:srgbClr val="000000"/>
                                </a:solidFill>
                                <a:prstDash val="sysDash"/>
                                <a:round/>
                              </a:ln>
                              <a:effectLst/>
                            </wps:spPr>
                            <wps:txbx>
                              <w:txbxContent>
                                <w:p>
                                  <w:pPr>
                                    <w:spacing w:line="240" w:lineRule="auto"/>
                                    <w:ind w:firstLine="0" w:firstLineChars="0"/>
                                    <w:jc w:val="center"/>
                                    <w:rPr>
                                      <w:sz w:val="24"/>
                                      <w:szCs w:val="24"/>
                                      <w:lang w:val="en-US"/>
                                    </w:rPr>
                                  </w:pPr>
                                  <w:r>
                                    <w:rPr>
                                      <w:rFonts w:hint="eastAsia"/>
                                      <w:sz w:val="24"/>
                                      <w:szCs w:val="24"/>
                                      <w:lang w:val="en-US"/>
                                    </w:rPr>
                                    <w:t>启动二级、一级响应时视情成立现场指挥部</w:t>
                                  </w:r>
                                </w:p>
                              </w:txbxContent>
                            </wps:txbx>
                            <wps:bodyPr rot="0" vert="horz" wrap="square" lIns="0" tIns="0" rIns="0" bIns="0" anchor="ctr" anchorCtr="0" upright="1">
                              <a:noAutofit/>
                            </wps:bodyPr>
                          </wps:wsp>
                          <wps:wsp>
                            <wps:cNvPr id="1117976931" name="直接箭头连接符 104"/>
                            <wps:cNvCnPr>
                              <a:cxnSpLocks noChangeShapeType="1"/>
                            </wps:cNvCnPr>
                            <wps:spPr bwMode="auto">
                              <a:xfrm>
                                <a:off x="7033" y="5613"/>
                                <a:ext cx="0" cy="543"/>
                              </a:xfrm>
                              <a:prstGeom prst="straightConnector1">
                                <a:avLst/>
                              </a:prstGeom>
                              <a:noFill/>
                              <a:ln w="6350" cmpd="sng">
                                <a:solidFill>
                                  <a:srgbClr val="000000"/>
                                </a:solidFill>
                                <a:round/>
                                <a:tailEnd type="triangle" w="med" len="med"/>
                              </a:ln>
                              <a:effectLst/>
                            </wps:spPr>
                            <wps:bodyPr/>
                          </wps:wsp>
                          <wps:wsp>
                            <wps:cNvPr id="110189313" name="直接箭头连接符 105"/>
                            <wps:cNvCnPr>
                              <a:cxnSpLocks noChangeShapeType="1"/>
                            </wps:cNvCnPr>
                            <wps:spPr bwMode="auto">
                              <a:xfrm>
                                <a:off x="4010" y="6544"/>
                                <a:ext cx="1555" cy="20"/>
                              </a:xfrm>
                              <a:prstGeom prst="straightConnector1">
                                <a:avLst/>
                              </a:prstGeom>
                              <a:noFill/>
                              <a:ln w="12700" cmpd="sng">
                                <a:solidFill>
                                  <a:srgbClr val="000000"/>
                                </a:solidFill>
                                <a:prstDash val="sysDash"/>
                                <a:round/>
                                <a:tailEnd type="triangle" w="med" len="med"/>
                              </a:ln>
                              <a:effectLst/>
                            </wps:spPr>
                            <wps:bodyPr/>
                          </wps:wsp>
                          <wps:wsp>
                            <wps:cNvPr id="2005738206" name="直接箭头连接符 107"/>
                            <wps:cNvCnPr>
                              <a:cxnSpLocks noChangeShapeType="1"/>
                            </wps:cNvCnPr>
                            <wps:spPr bwMode="auto">
                              <a:xfrm>
                                <a:off x="2833" y="6928"/>
                                <a:ext cx="0" cy="543"/>
                              </a:xfrm>
                              <a:prstGeom prst="straightConnector1">
                                <a:avLst/>
                              </a:prstGeom>
                              <a:noFill/>
                              <a:ln w="6350" cmpd="sng">
                                <a:solidFill>
                                  <a:srgbClr val="000000"/>
                                </a:solidFill>
                                <a:round/>
                                <a:tailEnd type="triangle" w="med" len="med"/>
                              </a:ln>
                              <a:effectLst/>
                            </wps:spPr>
                            <wps:bodyPr/>
                          </wps:wsp>
                        </wpg:grpSp>
                      </wpg:wgp>
                      <wpg:wgp>
                        <wpg:cNvPr id="878912658" name="组合 112"/>
                        <wpg:cNvGrpSpPr/>
                        <wpg:grpSpPr>
                          <a:xfrm>
                            <a:off x="1055370" y="5687695"/>
                            <a:ext cx="1496060" cy="1509395"/>
                            <a:chOff x="1662" y="8957"/>
                            <a:chExt cx="2356" cy="2377"/>
                          </a:xfrm>
                        </wpg:grpSpPr>
                        <wps:wsp>
                          <wps:cNvPr id="440490628" name="圆角矩形 30"/>
                          <wps:cNvSpPr>
                            <a:spLocks noChangeArrowheads="1"/>
                          </wps:cNvSpPr>
                          <wps:spPr bwMode="auto">
                            <a:xfrm>
                              <a:off x="1664" y="9544"/>
                              <a:ext cx="2355" cy="600"/>
                            </a:xfrm>
                            <a:prstGeom prst="roundRect">
                              <a:avLst>
                                <a:gd name="adj" fmla="val 16667"/>
                              </a:avLst>
                            </a:prstGeom>
                            <a:solidFill>
                              <a:srgbClr val="FFFFFF"/>
                            </a:solidFill>
                            <a:ln w="12700" cmpd="sng">
                              <a:solidFill>
                                <a:srgbClr val="000000"/>
                              </a:solidFill>
                              <a:round/>
                            </a:ln>
                            <a:effectLst/>
                          </wps:spPr>
                          <wps:txbx>
                            <w:txbxContent>
                              <w:p>
                                <w:pPr>
                                  <w:autoSpaceDE/>
                                  <w:autoSpaceDN/>
                                  <w:spacing w:line="440" w:lineRule="exact"/>
                                  <w:ind w:firstLine="0" w:firstLineChars="0"/>
                                  <w:jc w:val="center"/>
                                  <w:rPr>
                                    <w:sz w:val="24"/>
                                    <w:szCs w:val="24"/>
                                  </w:rPr>
                                </w:pPr>
                                <w:r>
                                  <w:rPr>
                                    <w:rFonts w:hint="eastAsia"/>
                                    <w:sz w:val="24"/>
                                    <w:szCs w:val="24"/>
                                  </w:rPr>
                                  <w:t>响应结束</w:t>
                                </w:r>
                              </w:p>
                            </w:txbxContent>
                          </wps:txbx>
                          <wps:bodyPr rot="0" vert="horz" wrap="square" lIns="0" tIns="0" rIns="0" bIns="0" anchor="ctr" anchorCtr="0" upright="1">
                            <a:noAutofit/>
                          </wps:bodyPr>
                        </wps:wsp>
                        <wps:wsp>
                          <wps:cNvPr id="390381231" name="圆角矩形 31"/>
                          <wps:cNvSpPr>
                            <a:spLocks noChangeArrowheads="1"/>
                          </wps:cNvSpPr>
                          <wps:spPr bwMode="auto">
                            <a:xfrm>
                              <a:off x="1662" y="10734"/>
                              <a:ext cx="2355" cy="600"/>
                            </a:xfrm>
                            <a:prstGeom prst="roundRect">
                              <a:avLst>
                                <a:gd name="adj" fmla="val 16667"/>
                              </a:avLst>
                            </a:prstGeom>
                            <a:solidFill>
                              <a:srgbClr val="FFFFFF"/>
                            </a:solidFill>
                            <a:ln w="12700" cmpd="sng">
                              <a:solidFill>
                                <a:srgbClr val="000000"/>
                              </a:solidFill>
                              <a:round/>
                            </a:ln>
                            <a:effectLst/>
                          </wps:spPr>
                          <wps:txbx>
                            <w:txbxContent>
                              <w:p>
                                <w:pPr>
                                  <w:autoSpaceDE/>
                                  <w:autoSpaceDN/>
                                  <w:spacing w:line="440" w:lineRule="exact"/>
                                  <w:ind w:firstLine="0" w:firstLineChars="0"/>
                                  <w:jc w:val="center"/>
                                  <w:rPr>
                                    <w:sz w:val="24"/>
                                    <w:szCs w:val="24"/>
                                  </w:rPr>
                                </w:pPr>
                                <w:r>
                                  <w:rPr>
                                    <w:rFonts w:hint="eastAsia"/>
                                    <w:sz w:val="24"/>
                                    <w:szCs w:val="24"/>
                                  </w:rPr>
                                  <w:t>后期处置</w:t>
                                </w:r>
                              </w:p>
                            </w:txbxContent>
                          </wps:txbx>
                          <wps:bodyPr rot="0" vert="horz" wrap="square" lIns="0" tIns="0" rIns="0" bIns="0" anchor="ctr" anchorCtr="0" upright="1">
                            <a:noAutofit/>
                          </wps:bodyPr>
                        </wps:wsp>
                        <wps:wsp>
                          <wps:cNvPr id="59551371" name="直接箭头连接符 106"/>
                          <wps:cNvCnPr>
                            <a:cxnSpLocks noChangeShapeType="1"/>
                          </wps:cNvCnPr>
                          <wps:spPr bwMode="auto">
                            <a:xfrm>
                              <a:off x="2843" y="8957"/>
                              <a:ext cx="0" cy="543"/>
                            </a:xfrm>
                            <a:prstGeom prst="straightConnector1">
                              <a:avLst/>
                            </a:prstGeom>
                            <a:noFill/>
                            <a:ln w="6350" cmpd="sng">
                              <a:solidFill>
                                <a:srgbClr val="000000"/>
                              </a:solidFill>
                              <a:round/>
                              <a:tailEnd type="triangle" w="med" len="med"/>
                            </a:ln>
                            <a:effectLst/>
                          </wps:spPr>
                          <wps:bodyPr/>
                        </wps:wsp>
                        <wps:wsp>
                          <wps:cNvPr id="1915232725" name="直接箭头连接符 108"/>
                          <wps:cNvCnPr>
                            <a:cxnSpLocks noChangeShapeType="1"/>
                          </wps:cNvCnPr>
                          <wps:spPr bwMode="auto">
                            <a:xfrm>
                              <a:off x="2838" y="10148"/>
                              <a:ext cx="0" cy="543"/>
                            </a:xfrm>
                            <a:prstGeom prst="straightConnector1">
                              <a:avLst/>
                            </a:prstGeom>
                            <a:noFill/>
                            <a:ln w="6350" cmpd="sng">
                              <a:solidFill>
                                <a:srgbClr val="000000"/>
                              </a:solidFill>
                              <a:round/>
                              <a:tailEnd type="triangle" w="med" len="med"/>
                            </a:ln>
                            <a:effectLst/>
                          </wps:spPr>
                          <wps:bodyPr/>
                        </wps:wsp>
                      </wpg:wgp>
                      <wps:wsp>
                        <wps:cNvPr id="569359736" name="直接箭头连接符 4"/>
                        <wps:cNvCnPr>
                          <a:cxnSpLocks noChangeShapeType="1"/>
                        </wps:cNvCnPr>
                        <wps:spPr bwMode="auto">
                          <a:xfrm flipH="1" flipV="1">
                            <a:off x="3127375" y="5215255"/>
                            <a:ext cx="1329690" cy="24130"/>
                          </a:xfrm>
                          <a:prstGeom prst="straightConnector1">
                            <a:avLst/>
                          </a:prstGeom>
                          <a:noFill/>
                          <a:ln w="12700" cmpd="sng">
                            <a:solidFill>
                              <a:srgbClr val="000000"/>
                            </a:solidFill>
                            <a:prstDash val="sysDash"/>
                            <a:round/>
                            <a:tailEnd type="triangle" w="med" len="med"/>
                          </a:ln>
                          <a:effectLst/>
                        </wps:spPr>
                        <wps:bodyPr/>
                      </wps:wsp>
                      <wps:wsp>
                        <wps:cNvPr id="667159212" name="直接箭头连接符 18"/>
                        <wps:cNvCnPr>
                          <a:cxnSpLocks noChangeShapeType="1"/>
                        </wps:cNvCnPr>
                        <wps:spPr bwMode="auto">
                          <a:xfrm flipV="1">
                            <a:off x="4457700" y="4392295"/>
                            <a:ext cx="7620" cy="842645"/>
                          </a:xfrm>
                          <a:prstGeom prst="straightConnector1">
                            <a:avLst/>
                          </a:prstGeom>
                          <a:noFill/>
                          <a:ln w="12700" cmpd="sng">
                            <a:solidFill>
                              <a:srgbClr val="000000"/>
                            </a:solidFill>
                            <a:prstDash val="sysDash"/>
                            <a:round/>
                          </a:ln>
                          <a:effectLst/>
                        </wps:spPr>
                        <wps:bodyPr/>
                      </wps:wsp>
                    </wpc:wpc>
                  </a:graphicData>
                </a:graphic>
              </wp:anchor>
            </w:drawing>
          </mc:Choice>
          <mc:Fallback>
            <w:pict>
              <v:group id="画布 3" o:spid="_x0000_s1026" o:spt="203" style="position:absolute;left:0pt;margin-left:-16.45pt;margin-top:33.25pt;height:577.1pt;width:476pt;mso-wrap-distance-bottom:0pt;mso-wrap-distance-left:9pt;mso-wrap-distance-right:9pt;mso-wrap-distance-top:0pt;z-index:251660288;mso-width-relative:page;mso-height-relative:page;" coordsize="6045200,7329170" editas="canvas" o:gfxdata="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">
                <o:lock v:ext="edit" aspectratio="f"/>
                <v:shape id="画布 3" o:spid="_x0000_s1026" style="position:absolute;left:0;top:0;height:7329170;width:6045200;" fillcolor="#FFFFFF" filled="t" stroked="f" coordsize="21600,21600" o:gfxdata="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">
                  <v:fill on="t" focussize="0,0"/>
                  <v:stroke on="f"/>
                  <v:imagedata o:title=""/>
                  <o:lock v:ext="edit" aspectratio="t"/>
                </v:shape>
                <v:group id="组合 113" o:spid="_x0000_s1026" o:spt="203" style="position:absolute;left:50800;top:196215;height:4546600;width:5876290;" coordorigin="80,309" coordsize="9254,7160" o:gfxdata="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">
                  <o:lock v:ext="edit" aspectratio="f"/>
                  <v:group id="组合 109" o:spid="_x0000_s1026" o:spt="203" style="position:absolute;left:3626;top:309;height:3032;width:2266;" coordorigin="3626,309" coordsize="2266,3032" o:gfxdata="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">
                    <o:lock v:ext="edit" aspectratio="f"/>
                    <v:roundrect id="圆角矩形 9" o:spid="_x0000_s1026" o:spt="2" style="position:absolute;left:3626;top:309;height:573;width:2265;v-text-anchor:middle;" fillcolor="#FFFFFF" filled="t" stroked="t" coordsize="21600,21600" arcsize="0.166666666666667" o:gfxdata="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">
                      <v:fill on="t" focussize="0,0"/>
                      <v:stroke weight="1pt" color="#000000" joinstyle="round"/>
                      <v:imagedata o:title=""/>
                      <o:lock v:ext="edit" aspectratio="f"/>
                      <v:textbox inset="0mm,0mm,0mm,0mm">
                        <w:txbxContent>
                          <w:p>
                            <w:pPr>
                              <w:autoSpaceDE/>
                              <w:autoSpaceDN/>
                              <w:spacing w:line="400" w:lineRule="exact"/>
                              <w:ind w:firstLine="0" w:firstLineChars="0"/>
                              <w:jc w:val="center"/>
                              <w:rPr>
                                <w:sz w:val="24"/>
                                <w:szCs w:val="24"/>
                              </w:rPr>
                            </w:pPr>
                            <w:r>
                              <w:rPr>
                                <w:rFonts w:hint="eastAsia"/>
                                <w:sz w:val="24"/>
                                <w:szCs w:val="24"/>
                              </w:rPr>
                              <w:t>汛期信息</w:t>
                            </w:r>
                          </w:p>
                        </w:txbxContent>
                      </v:textbox>
                    </v:roundrect>
                    <v:roundrect id="圆角矩形 10" o:spid="_x0000_s1026" o:spt="2" style="position:absolute;left:3626;top:1448;height:575;width:2266;v-text-anchor:middle;" fillcolor="#FFFFFF" filled="t" stroked="t" coordsize="21600,21600" arcsize="0.166666666666667" o:gfxdata="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">
                      <v:fill on="t" focussize="0,0"/>
                      <v:stroke weight="1pt" color="#000000" joinstyle="round"/>
                      <v:imagedata o:title=""/>
                      <o:lock v:ext="edit" aspectratio="f"/>
                      <v:textbox inset="0mm,0mm,0mm,0mm">
                        <w:txbxContent>
                          <w:p>
                            <w:pPr>
                              <w:autoSpaceDE/>
                              <w:autoSpaceDN/>
                              <w:spacing w:line="400" w:lineRule="exact"/>
                              <w:ind w:firstLine="0" w:firstLineChars="0"/>
                              <w:jc w:val="center"/>
                              <w:rPr>
                                <w:sz w:val="24"/>
                                <w:szCs w:val="24"/>
                              </w:rPr>
                            </w:pPr>
                            <w:r>
                              <w:rPr>
                                <w:rFonts w:hint="eastAsia"/>
                                <w:sz w:val="24"/>
                                <w:szCs w:val="24"/>
                              </w:rPr>
                              <w:t>接收处理信息</w:t>
                            </w:r>
                          </w:p>
                        </w:txbxContent>
                      </v:textbox>
                    </v:roundrect>
                    <v:roundrect id="圆角矩形 12" o:spid="_x0000_s1026" o:spt="2" style="position:absolute;left:3626;top:2577;height:765;width:2266;v-text-anchor:middle;" fillcolor="#FFFFFF" filled="t" stroked="t" coordsize="21600,21600" arcsize="0.166666666666667" o:gfxdata="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">
                      <v:fill on="t" focussize="0,0"/>
                      <v:stroke weight="1pt" color="#000000" joinstyle="round"/>
                      <v:imagedata o:title=""/>
                      <o:lock v:ext="edit" aspectratio="f"/>
                      <v:textbox inset="0mm,0mm,0mm,0mm">
                        <w:txbxContent>
                          <w:p>
                            <w:pPr>
                              <w:spacing w:line="240" w:lineRule="auto"/>
                              <w:ind w:firstLine="0" w:firstLineChars="0"/>
                              <w:jc w:val="center"/>
                              <w:rPr>
                                <w:sz w:val="24"/>
                                <w:szCs w:val="24"/>
                              </w:rPr>
                            </w:pPr>
                            <w:r>
                              <w:rPr>
                                <w:rFonts w:hint="eastAsia"/>
                                <w:sz w:val="24"/>
                                <w:szCs w:val="24"/>
                              </w:rPr>
                              <w:t>会商研判</w:t>
                            </w:r>
                          </w:p>
                          <w:p>
                            <w:pPr>
                              <w:spacing w:line="240" w:lineRule="auto"/>
                              <w:ind w:firstLine="0" w:firstLineChars="0"/>
                              <w:jc w:val="center"/>
                              <w:rPr>
                                <w:sz w:val="24"/>
                                <w:szCs w:val="24"/>
                              </w:rPr>
                            </w:pPr>
                            <w:r>
                              <w:rPr>
                                <w:rFonts w:hint="eastAsia"/>
                                <w:sz w:val="24"/>
                                <w:szCs w:val="24"/>
                              </w:rPr>
                              <w:t>启动应急</w:t>
                            </w:r>
                            <w:r>
                              <w:rPr>
                                <w:rFonts w:hint="eastAsia"/>
                                <w:sz w:val="24"/>
                                <w:szCs w:val="24"/>
                                <w:lang w:val="en-US"/>
                              </w:rPr>
                              <w:t>响应</w:t>
                            </w:r>
                          </w:p>
                        </w:txbxContent>
                      </v:textbox>
                    </v:roundrect>
                    <v:shape id="直接箭头连接符 16" o:spid="_x0000_s1026" o:spt="32" type="#_x0000_t32" style="position:absolute;left:4751;top:880;height:568;width:8;" filled="f" stroked="t" coordsize="21600,21600" o:gfxdata="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">
                      <v:fill on="f" focussize="0,0"/>
                      <v:stroke weight="0.5pt" color="#000000" joinstyle="round" endarrow="block"/>
                      <v:imagedata o:title=""/>
                      <o:lock v:ext="edit" aspectratio="f"/>
                    </v:shape>
                    <v:shape id="直接箭头连接符 17" o:spid="_x0000_s1026" o:spt="32" type="#_x0000_t32" style="position:absolute;left:4758;top:2028;height:544;width:1;" filled="f" stroked="t" coordsize="21600,21600" o:gfxdata="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">
                      <v:fill on="f" focussize="0,0"/>
                      <v:stroke weight="0.5pt" color="#000000" joinstyle="round" endarrow="block"/>
                      <v:imagedata o:title=""/>
                      <o:lock v:ext="edit" aspectratio="f"/>
                    </v:shape>
                  </v:group>
                  <v:group id="组合 110" o:spid="_x0000_s1026" o:spt="203" style="position:absolute;left:80;top:3342;height:2279;width:9255;" coordorigin="80,3342" coordsize="9255,2279" o:gfxdata="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">
                    <o:lock v:ext="edit" aspectratio="f"/>
                    <v:roundrect id="圆角矩形 11" o:spid="_x0000_s1026" o:spt="2" style="position:absolute;left:80;top:4611;height:480;width:1815;v-text-anchor:middle;" fillcolor="#FFFFFF" filled="t" stroked="t" coordsize="21600,21600" arcsize="0.166666666666667" o:gfxdata="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">
                      <v:fill on="t" focussize="0,0"/>
                      <v:stroke weight="1pt" color="#000000" joinstyle="round"/>
                      <v:imagedata o:title=""/>
                      <o:lock v:ext="edit" aspectratio="f"/>
                      <v:textbox inset="0mm,0mm,0mm,0mm">
                        <w:txbxContent>
                          <w:p>
                            <w:pPr>
                              <w:autoSpaceDE/>
                              <w:autoSpaceDN/>
                              <w:spacing w:line="400" w:lineRule="exact"/>
                              <w:ind w:firstLine="0" w:firstLineChars="0"/>
                              <w:jc w:val="center"/>
                              <w:rPr>
                                <w:sz w:val="24"/>
                                <w:szCs w:val="24"/>
                              </w:rPr>
                            </w:pPr>
                            <w:r>
                              <w:rPr>
                                <w:rFonts w:hint="eastAsia"/>
                                <w:sz w:val="24"/>
                                <w:szCs w:val="24"/>
                              </w:rPr>
                              <w:t>四级应急响应</w:t>
                            </w:r>
                          </w:p>
                        </w:txbxContent>
                      </v:textbox>
                    </v:roundrect>
                    <v:roundrect id="圆角矩形 13" o:spid="_x0000_s1026" o:spt="2" style="position:absolute;left:2552;top:4611;height:480;width:1815;v-text-anchor:middle;" fillcolor="#FFFFFF" filled="t" stroked="t" coordsize="21600,21600" arcsize="0.166666666666667" o:gfxdata="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">
                      <v:fill on="t" focussize="0,0"/>
                      <v:stroke weight="1pt" color="#000000" joinstyle="round"/>
                      <v:imagedata o:title=""/>
                      <o:lock v:ext="edit" aspectratio="f"/>
                      <v:textbox inset="0mm,0mm,0mm,0mm">
                        <w:txbxContent>
                          <w:p>
                            <w:pPr>
                              <w:autoSpaceDE/>
                              <w:autoSpaceDN/>
                              <w:spacing w:line="400" w:lineRule="exact"/>
                              <w:ind w:firstLine="0" w:firstLineChars="0"/>
                              <w:jc w:val="center"/>
                              <w:rPr>
                                <w:sz w:val="24"/>
                                <w:szCs w:val="24"/>
                              </w:rPr>
                            </w:pPr>
                            <w:r>
                              <w:rPr>
                                <w:rFonts w:hint="eastAsia"/>
                                <w:sz w:val="24"/>
                                <w:szCs w:val="24"/>
                              </w:rPr>
                              <w:t>三级应急响应</w:t>
                            </w:r>
                          </w:p>
                        </w:txbxContent>
                      </v:textbox>
                    </v:roundrect>
                    <v:roundrect id="圆角矩形 14" o:spid="_x0000_s1026" o:spt="2" style="position:absolute;left:5025;top:4611;height:480;width:1815;v-text-anchor:middle;" fillcolor="#FFFFFF" filled="t" stroked="t" coordsize="21600,21600" arcsize="0.166666666666667" o:gfxdata="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">
                      <v:fill on="t" focussize="0,0"/>
                      <v:stroke weight="1pt" color="#000000" joinstyle="round"/>
                      <v:imagedata o:title=""/>
                      <o:lock v:ext="edit" aspectratio="f"/>
                      <v:textbox inset="0mm,0mm,0mm,0mm">
                        <w:txbxContent>
                          <w:p>
                            <w:pPr>
                              <w:autoSpaceDE/>
                              <w:autoSpaceDN/>
                              <w:spacing w:line="400" w:lineRule="exact"/>
                              <w:ind w:firstLine="0" w:firstLineChars="0"/>
                              <w:jc w:val="center"/>
                              <w:rPr>
                                <w:sz w:val="24"/>
                                <w:szCs w:val="24"/>
                              </w:rPr>
                            </w:pPr>
                            <w:r>
                              <w:rPr>
                                <w:rFonts w:hint="eastAsia"/>
                                <w:sz w:val="24"/>
                                <w:szCs w:val="24"/>
                              </w:rPr>
                              <w:t>二级应急响应</w:t>
                            </w:r>
                          </w:p>
                        </w:txbxContent>
                      </v:textbox>
                    </v:roundrect>
                    <v:roundrect id="圆角矩形 15" o:spid="_x0000_s1026" o:spt="2" style="position:absolute;left:7521;top:4616;height:480;width:1815;v-text-anchor:middle;" fillcolor="#FFFFFF" filled="t" stroked="t" coordsize="21600,21600" arcsize="0.166666666666667" o:gfxdata="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">
                      <v:fill on="t" focussize="0,0"/>
                      <v:stroke weight="1pt" color="#000000" joinstyle="round"/>
                      <v:imagedata o:title=""/>
                      <o:lock v:ext="edit" aspectratio="f"/>
                      <v:textbox inset="0mm,0mm,0mm,0mm">
                        <w:txbxContent>
                          <w:p>
                            <w:pPr>
                              <w:autoSpaceDE/>
                              <w:autoSpaceDN/>
                              <w:spacing w:line="400" w:lineRule="exact"/>
                              <w:ind w:firstLine="0" w:firstLineChars="0"/>
                              <w:jc w:val="center"/>
                              <w:rPr>
                                <w:sz w:val="24"/>
                                <w:szCs w:val="24"/>
                              </w:rPr>
                            </w:pPr>
                            <w:r>
                              <w:rPr>
                                <w:rFonts w:hint="eastAsia"/>
                                <w:sz w:val="24"/>
                                <w:szCs w:val="24"/>
                              </w:rPr>
                              <w:t>一级应急响应</w:t>
                            </w:r>
                          </w:p>
                        </w:txbxContent>
                      </v:textbox>
                    </v:roundrect>
                    <v:shape id="直接箭头连接符 21" o:spid="_x0000_s1026" o:spt="32" type="#_x0000_t32" style="position:absolute;left:4375;top:4853;height:0;width:658;" filled="f" stroked="t" coordsize="21600,21600" o:gfxdata="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">
                      <v:fill on="f" focussize="0,0"/>
                      <v:stroke weight="0.5pt" color="#000000" joinstyle="round" startarrow="block" endarrow="block"/>
                      <v:imagedata o:title=""/>
                      <o:lock v:ext="edit" aspectratio="f"/>
                    </v:shape>
                    <v:shape id="肘形连接符 24" o:spid="_x0000_s1026" o:spt="34" type="#_x0000_t34" style="position:absolute;left:4691;top:3433;height:2313;width:20;rotation:-5898240f;" filled="f" stroked="t" coordsize="21600,21600" o:gfxdata="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" adj="616140">
                      <v:fill on="f" focussize="0,0"/>
                      <v:stroke weight="0.5pt" color="#000000" miterlimit="8" joinstyle="miter" startarrow="block" endarrow="block"/>
                      <v:imagedata o:title=""/>
                      <o:lock v:ext="edit" aspectratio="f"/>
                    </v:shape>
                    <v:shape id="直接箭头连接符 89" o:spid="_x0000_s1026" o:spt="32" type="#_x0000_t32" style="position:absolute;left:1902;top:4853;height:0;width:658;" filled="f" stroked="t" coordsize="21600,21600" o:gfxdata="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">
                      <v:fill on="f" focussize="0,0"/>
                      <v:stroke weight="0.5pt" color="#000000" joinstyle="round" startarrow="block" endarrow="block"/>
                      <v:imagedata o:title=""/>
                      <o:lock v:ext="edit" aspectratio="f"/>
                    </v:shape>
                    <v:shape id="直接箭头连接符 90" o:spid="_x0000_s1026" o:spt="32" type="#_x0000_t32" style="position:absolute;left:6848;top:4853;height:0;width:658;" filled="f" stroked="t" coordsize="21600,21600" o:gfxdata="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">
                      <v:fill on="f" focussize="0,0"/>
                      <v:stroke weight="0.5pt" color="#000000" joinstyle="round" startarrow="block" endarrow="block"/>
                      <v:imagedata o:title=""/>
                      <o:lock v:ext="edit" aspectratio="f"/>
                    </v:shape>
                    <v:shape id="肘形连接符 91" o:spid="_x0000_s1026" o:spt="33" type="#_x0000_t33" style="position:absolute;left:987;top:4031;flip:y;height:578;width:2555;rotation:11796480f;" filled="f" stroked="t" coordsize="21600,21600" o:gfxdata="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">
                      <v:fill on="f" focussize="0,0"/>
                      <v:stroke color="#000000" joinstyle="round" endarrow="block"/>
                      <v:imagedata o:title=""/>
                      <o:lock v:ext="edit" aspectratio="f"/>
                    </v:shape>
                    <v:shape id="肘形连接符 92" o:spid="_x0000_s1026" o:spt="33" type="#_x0000_t33" style="position:absolute;left:5850;top:4031;height:583;width:2579;" filled="f" stroked="t" coordsize="21600,21600" o:gfxdata="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">
                      <v:fill on="f" focussize="0,0"/>
                      <v:stroke color="#000000" joinstyle="round" endarrow="block"/>
                      <v:imagedata o:title=""/>
                      <o:lock v:ext="edit" aspectratio="f"/>
                    </v:shape>
                    <v:line id="直接连接符 93" o:spid="_x0000_s1026" o:spt="20" style="position:absolute;left:4759;top:3342;height:685;width:0;" filled="f" stroked="t" coordsize="21600,21600" o:gfxdata="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">
                      <v:fill on="f" focussize="0,0"/>
                      <v:stroke color="#000000" joinstyle="round"/>
                      <v:imagedata o:title=""/>
                      <o:lock v:ext="edit" aspectratio="f"/>
                    </v:line>
                    <v:line id="直接连接符 99" o:spid="_x0000_s1026" o:spt="20" style="position:absolute;left:3531;top:5079;height:542;width:0;" filled="f" stroked="t" coordsize="21600,21600" o:gfxdata="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">
                      <v:fill on="f" focussize="0,0"/>
                      <v:stroke color="#000000" joinstyle="round"/>
                      <v:imagedata o:title=""/>
                      <o:lock v:ext="edit" aspectratio="f"/>
                    </v:line>
                    <v:line id="直接连接符 100" o:spid="_x0000_s1026" o:spt="20" style="position:absolute;left:5849;top:5087;height:528;width:0;" filled="f" stroked="t" coordsize="21600,21600" o:gfxdata="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">
                      <v:fill on="f" focussize="0,0"/>
                      <v:stroke color="#000000" joinstyle="round"/>
                      <v:imagedata o:title=""/>
                      <o:lock v:ext="edit" aspectratio="f"/>
                    </v:line>
                    <v:line id="直接连接符 101" o:spid="_x0000_s1026" o:spt="20" style="position:absolute;left:961;top:5615;height:0;width:7462;" filled="f" stroked="t" coordsize="21600,21600" o:gfxdata="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">
                      <v:fill on="f" focussize="0,0"/>
                      <v:stroke color="#000000" joinstyle="round"/>
                      <v:imagedata o:title=""/>
                      <o:lock v:ext="edit" aspectratio="f"/>
                    </v:line>
                    <v:line id="直接连接符 102" o:spid="_x0000_s1026" o:spt="20" style="position:absolute;left:8429;top:5096;height:525;width:0;" filled="f" stroked="t" coordsize="21600,21600" o:gfxdata="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">
                      <v:fill on="f" focussize="0,0"/>
                      <v:stroke color="#000000" joinstyle="round"/>
                      <v:imagedata o:title=""/>
                      <o:lock v:ext="edit" aspectratio="f"/>
                    </v:line>
                    <v:line id="直接连接符 103" o:spid="_x0000_s1026" o:spt="20" style="position:absolute;left:967;top:5086;height:526;width:0;" filled="f" stroked="t" coordsize="21600,21600" o:gfxdata="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">
                      <v:fill on="f" focussize="0,0"/>
                      <v:stroke color="#000000" joinstyle="round"/>
                      <v:imagedata o:title=""/>
                      <o:lock v:ext="edit" aspectratio="f"/>
                    </v:line>
                  </v:group>
                  <v:group id="组合 111" o:spid="_x0000_s1026" o:spt="203" style="position:absolute;left:1653;top:5613;height:1857;width:6812;" coordorigin="1653,5613" coordsize="6812,1857" o:gfxdata="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">
                    <o:lock v:ext="edit" aspectratio="f"/>
                    <v:roundrect id="圆角矩形 28" o:spid="_x0000_s1026" o:spt="2" style="position:absolute;left:1653;top:6178;height:731;width:2357;v-text-anchor:middle;" fillcolor="#FFFFFF" filled="t" stroked="t" coordsize="21600,21600" arcsize="0.166666666666667" o:gfxdata="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">
                      <v:fill on="t" focussize="0,0"/>
                      <v:stroke weight="1pt" color="#000000" joinstyle="round"/>
                      <v:imagedata o:title=""/>
                      <o:lock v:ext="edit" aspectratio="f"/>
                      <v:textbox inset="0mm,0mm,0mm,0mm">
                        <w:txbxContent>
                          <w:p>
                            <w:pPr>
                              <w:autoSpaceDE/>
                              <w:autoSpaceDN/>
                              <w:spacing w:line="480" w:lineRule="exact"/>
                              <w:ind w:firstLine="0" w:firstLineChars="0"/>
                              <w:jc w:val="center"/>
                              <w:rPr>
                                <w:sz w:val="24"/>
                                <w:szCs w:val="24"/>
                              </w:rPr>
                            </w:pPr>
                            <w:r>
                              <w:rPr>
                                <w:rFonts w:hint="eastAsia"/>
                                <w:sz w:val="24"/>
                                <w:szCs w:val="24"/>
                              </w:rPr>
                              <w:t>采取响应措施</w:t>
                            </w:r>
                          </w:p>
                        </w:txbxContent>
                      </v:textbox>
                    </v:roundrect>
                    <v:shape id="直接箭头连接符 33" o:spid="_x0000_s1026" o:spt="32" type="#_x0000_t32" style="position:absolute;left:2848;top:5615;height:543;width:0;" filled="f" stroked="t" coordsize="21600,21600" o:gfxdata="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">
                      <v:fill on="f" focussize="0,0"/>
                      <v:stroke weight="0.5pt" color="#000000" joinstyle="round" endarrow="block"/>
                      <v:imagedata o:title=""/>
                      <o:lock v:ext="edit" aspectratio="f"/>
                    </v:shape>
                    <v:roundrect id="圆角矩形 94" o:spid="_x0000_s1026" o:spt="2" style="position:absolute;left:5565;top:6176;height:775;width:2901;v-text-anchor:middle;" fillcolor="#FFFFFF" filled="t" stroked="t" coordsize="21600,21600" arcsize="0.166666666666667" o:gfxdata="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">
                      <v:fill on="t" focussize="0,0"/>
                      <v:stroke weight="1pt" color="#000000" joinstyle="round" dashstyle="3 1"/>
                      <v:imagedata o:title=""/>
                      <o:lock v:ext="edit" aspectratio="f"/>
                      <v:textbox inset="0mm,0mm,0mm,0mm">
                        <w:txbxContent>
                          <w:p>
                            <w:pPr>
                              <w:spacing w:line="240" w:lineRule="auto"/>
                              <w:ind w:firstLine="0" w:firstLineChars="0"/>
                              <w:jc w:val="center"/>
                              <w:rPr>
                                <w:sz w:val="24"/>
                                <w:szCs w:val="24"/>
                                <w:lang w:val="en-US"/>
                              </w:rPr>
                            </w:pPr>
                            <w:r>
                              <w:rPr>
                                <w:rFonts w:hint="eastAsia"/>
                                <w:sz w:val="24"/>
                                <w:szCs w:val="24"/>
                                <w:lang w:val="en-US"/>
                              </w:rPr>
                              <w:t>启动二级、一级响应时视情成立现场指挥部</w:t>
                            </w:r>
                          </w:p>
                        </w:txbxContent>
                      </v:textbox>
                    </v:roundrect>
                    <v:shape id="直接箭头连接符 104" o:spid="_x0000_s1026" o:spt="32" type="#_x0000_t32" style="position:absolute;left:7033;top:5613;height:543;width:0;" filled="f" stroked="t" coordsize="21600,21600" o:gfxdata="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">
                      <v:fill on="f" focussize="0,0"/>
                      <v:stroke weight="0.5pt" color="#000000" joinstyle="round" endarrow="block"/>
                      <v:imagedata o:title=""/>
                      <o:lock v:ext="edit" aspectratio="f"/>
                    </v:shape>
                    <v:shape id="直接箭头连接符 105" o:spid="_x0000_s1026" o:spt="32" type="#_x0000_t32" style="position:absolute;left:4010;top:6544;height:20;width:1555;" filled="f" stroked="t" coordsize="21600,21600" o:gfxdata="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">
                      <v:fill on="f" focussize="0,0"/>
                      <v:stroke weight="1pt" color="#000000" joinstyle="round" dashstyle="3 1" endarrow="block"/>
                      <v:imagedata o:title=""/>
                      <o:lock v:ext="edit" aspectratio="f"/>
                    </v:shape>
                    <v:shape id="直接箭头连接符 107" o:spid="_x0000_s1026" o:spt="32" type="#_x0000_t32" style="position:absolute;left:2833;top:6928;height:543;width:0;" filled="f" stroked="t" coordsize="21600,21600" o:gfxdata="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">
                      <v:fill on="f" focussize="0,0"/>
                      <v:stroke weight="0.5pt" color="#000000" joinstyle="round" endarrow="block"/>
                      <v:imagedata o:title=""/>
                      <o:lock v:ext="edit" aspectratio="f"/>
                    </v:shape>
                  </v:group>
                </v:group>
                <v:group id="组合 112" o:spid="_x0000_s1026" o:spt="203" style="position:absolute;left:1055370;top:5687695;height:1509395;width:1496060;" coordorigin="1662,8957" coordsize="2356,2377" o:gfxdata="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">
                  <o:lock v:ext="edit" aspectratio="f"/>
                  <v:roundrect id="圆角矩形 30" o:spid="_x0000_s1026" o:spt="2" style="position:absolute;left:1664;top:9544;height:600;width:2355;v-text-anchor:middle;" fillcolor="#FFFFFF" filled="t" stroked="t" coordsize="21600,21600" arcsize="0.166666666666667" o:gfxdata="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">
                    <v:fill on="t" focussize="0,0"/>
                    <v:stroke weight="1pt" color="#000000" joinstyle="round"/>
                    <v:imagedata o:title=""/>
                    <o:lock v:ext="edit" aspectratio="f"/>
                    <v:textbox inset="0mm,0mm,0mm,0mm">
                      <w:txbxContent>
                        <w:p>
                          <w:pPr>
                            <w:autoSpaceDE/>
                            <w:autoSpaceDN/>
                            <w:spacing w:line="440" w:lineRule="exact"/>
                            <w:ind w:firstLine="0" w:firstLineChars="0"/>
                            <w:jc w:val="center"/>
                            <w:rPr>
                              <w:sz w:val="24"/>
                              <w:szCs w:val="24"/>
                            </w:rPr>
                          </w:pPr>
                          <w:r>
                            <w:rPr>
                              <w:rFonts w:hint="eastAsia"/>
                              <w:sz w:val="24"/>
                              <w:szCs w:val="24"/>
                            </w:rPr>
                            <w:t>响应结束</w:t>
                          </w:r>
                        </w:p>
                      </w:txbxContent>
                    </v:textbox>
                  </v:roundrect>
                  <v:roundrect id="圆角矩形 31" o:spid="_x0000_s1026" o:spt="2" style="position:absolute;left:1662;top:10734;height:600;width:2355;v-text-anchor:middle;" fillcolor="#FFFFFF" filled="t" stroked="t" coordsize="21600,21600" arcsize="0.166666666666667" o:gfxdata="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">
                    <v:fill on="t" focussize="0,0"/>
                    <v:stroke weight="1pt" color="#000000" joinstyle="round"/>
                    <v:imagedata o:title=""/>
                    <o:lock v:ext="edit" aspectratio="f"/>
                    <v:textbox inset="0mm,0mm,0mm,0mm">
                      <w:txbxContent>
                        <w:p>
                          <w:pPr>
                            <w:autoSpaceDE/>
                            <w:autoSpaceDN/>
                            <w:spacing w:line="440" w:lineRule="exact"/>
                            <w:ind w:firstLine="0" w:firstLineChars="0"/>
                            <w:jc w:val="center"/>
                            <w:rPr>
                              <w:sz w:val="24"/>
                              <w:szCs w:val="24"/>
                            </w:rPr>
                          </w:pPr>
                          <w:r>
                            <w:rPr>
                              <w:rFonts w:hint="eastAsia"/>
                              <w:sz w:val="24"/>
                              <w:szCs w:val="24"/>
                            </w:rPr>
                            <w:t>后期处置</w:t>
                          </w:r>
                        </w:p>
                      </w:txbxContent>
                    </v:textbox>
                  </v:roundrect>
                  <v:shape id="直接箭头连接符 106" o:spid="_x0000_s1026" o:spt="32" type="#_x0000_t32" style="position:absolute;left:2843;top:8957;height:543;width:0;" filled="f" stroked="t" coordsize="21600,21600" o:gfxdata="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">
                    <v:fill on="f" focussize="0,0"/>
                    <v:stroke weight="0.5pt" color="#000000" joinstyle="round" endarrow="block"/>
                    <v:imagedata o:title=""/>
                    <o:lock v:ext="edit" aspectratio="f"/>
                  </v:shape>
                  <v:shape id="直接箭头连接符 108" o:spid="_x0000_s1026" o:spt="32" type="#_x0000_t32" style="position:absolute;left:2838;top:10148;height:543;width:0;" filled="f" stroked="t" coordsize="21600,21600" o:gfxdata="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">
                    <v:fill on="f" focussize="0,0"/>
                    <v:stroke weight="0.5pt" color="#000000" joinstyle="round" endarrow="block"/>
                    <v:imagedata o:title=""/>
                    <o:lock v:ext="edit" aspectratio="f"/>
                  </v:shape>
                </v:group>
                <v:shape id="直接箭头连接符 4" o:spid="_x0000_s1026" o:spt="32" type="#_x0000_t32" style="position:absolute;left:3127375;top:5215255;flip:x y;height:24130;width:1329690;" filled="f" stroked="t" coordsize="21600,21600" o:gfxdata="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">
                  <v:fill on="f" focussize="0,0"/>
                  <v:stroke weight="1pt" color="#000000" joinstyle="round" dashstyle="3 1" endarrow="block"/>
                  <v:imagedata o:title=""/>
                  <o:lock v:ext="edit" aspectratio="f"/>
                </v:shape>
                <v:shape id="直接箭头连接符 18" o:spid="_x0000_s1026" o:spt="32" type="#_x0000_t32" style="position:absolute;left:4457700;top:4392295;flip:y;height:842645;width:7620;" filled="f" stroked="t" coordsize="21600,21600" o:gfxdata="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">
                  <v:fill on="f" focussize="0,0"/>
                  <v:stroke weight="1pt" color="#000000" joinstyle="round" dashstyle="3 1"/>
                  <v:imagedata o:title=""/>
                  <o:lock v:ext="edit" aspectratio="f"/>
                </v:shape>
                <w10:wrap type="square"/>
              </v:group>
            </w:pict>
          </mc:Fallback>
        </mc:AlternateContent>
      </w:r>
      <w:r>
        <w:rPr>
          <w:b w:val="0"/>
          <w:bCs w:val="0"/>
          <w:sz w:val="44"/>
          <w:szCs w:val="44"/>
        </w:rPr>
        <mc:AlternateContent>
          <mc:Choice Requires="wps">
            <w:drawing>
              <wp:anchor distT="0" distB="0" distL="114300" distR="114300" simplePos="0" relativeHeight="251661312" behindDoc="0" locked="0" layoutInCell="1" allowOverlap="1">
                <wp:simplePos x="0" y="0"/>
                <wp:positionH relativeFrom="column">
                  <wp:posOffset>361315</wp:posOffset>
                </wp:positionH>
                <wp:positionV relativeFrom="paragraph">
                  <wp:posOffset>5175250</wp:posOffset>
                </wp:positionV>
                <wp:extent cx="2463165" cy="936625"/>
                <wp:effectExtent l="18415" t="12700" r="23495" b="12700"/>
                <wp:wrapNone/>
                <wp:docPr id="846496513" name="菱形 2"/>
                <wp:cNvGraphicFramePr/>
                <a:graphic xmlns:a="http://schemas.openxmlformats.org/drawingml/2006/main">
                  <a:graphicData uri="http://schemas.microsoft.com/office/word/2010/wordprocessingShape">
                    <wps:wsp>
                      <wps:cNvSpPr>
                        <a:spLocks noChangeArrowheads="1"/>
                      </wps:cNvSpPr>
                      <wps:spPr bwMode="auto">
                        <a:xfrm>
                          <a:off x="0" y="0"/>
                          <a:ext cx="2463165" cy="936625"/>
                        </a:xfrm>
                        <a:prstGeom prst="diamond">
                          <a:avLst/>
                        </a:prstGeom>
                        <a:noFill/>
                        <a:ln w="9525" cmpd="sng">
                          <a:solidFill>
                            <a:srgbClr val="000000"/>
                          </a:solidFill>
                          <a:round/>
                        </a:ln>
                        <a:effectLst/>
                      </wps:spPr>
                      <wps:txbx>
                        <w:txbxContent>
                          <w:p>
                            <w:pPr>
                              <w:spacing w:line="240" w:lineRule="auto"/>
                              <w:ind w:firstLine="0" w:firstLineChars="0"/>
                              <w:jc w:val="center"/>
                              <w:rPr>
                                <w:color w:val="000000"/>
                                <w:sz w:val="24"/>
                                <w:szCs w:val="24"/>
                                <w:lang w:val="en-US"/>
                              </w:rPr>
                            </w:pPr>
                            <w:r>
                              <w:rPr>
                                <w:rFonts w:hint="eastAsia"/>
                                <w:color w:val="000000"/>
                                <w:sz w:val="24"/>
                                <w:szCs w:val="24"/>
                                <w:lang w:val="en-US"/>
                              </w:rPr>
                              <w:t>险情、灾情得到控制</w:t>
                            </w:r>
                          </w:p>
                        </w:txbxContent>
                      </wps:txbx>
                      <wps:bodyPr rot="0" vert="horz" wrap="square" lIns="91440" tIns="45720" rIns="91440" bIns="45720" anchor="ctr" anchorCtr="0" upright="1">
                        <a:noAutofit/>
                      </wps:bodyPr>
                    </wps:wsp>
                  </a:graphicData>
                </a:graphic>
              </wp:anchor>
            </w:drawing>
          </mc:Choice>
          <mc:Fallback>
            <w:pict>
              <v:shape id="菱形 2" o:spid="_x0000_s1026" o:spt="4" type="#_x0000_t4" style="position:absolute;left:0pt;margin-left:28.45pt;margin-top:407.5pt;height:73.75pt;width:193.95pt;z-index:251661312;v-text-anchor:middle;mso-width-relative:page;mso-height-relative:page;" filled="f" stroked="t" coordsize="21600,21600" o:gfxdata="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">
                <v:fill on="f" focussize="0,0"/>
                <v:stroke color="#000000" joinstyle="round"/>
                <v:imagedata o:title=""/>
                <o:lock v:ext="edit" aspectratio="f"/>
                <v:textbox>
                  <w:txbxContent>
                    <w:p>
                      <w:pPr>
                        <w:spacing w:line="240" w:lineRule="auto"/>
                        <w:ind w:firstLine="0" w:firstLineChars="0"/>
                        <w:jc w:val="center"/>
                        <w:rPr>
                          <w:color w:val="000000"/>
                          <w:sz w:val="24"/>
                          <w:szCs w:val="24"/>
                          <w:lang w:val="en-US"/>
                        </w:rPr>
                      </w:pPr>
                      <w:r>
                        <w:rPr>
                          <w:rFonts w:hint="eastAsia"/>
                          <w:color w:val="000000"/>
                          <w:sz w:val="24"/>
                          <w:szCs w:val="24"/>
                          <w:lang w:val="en-US"/>
                        </w:rPr>
                        <w:t>险情、灾情得到控制</w:t>
                      </w:r>
                    </w:p>
                  </w:txbxContent>
                </v:textbox>
              </v:shape>
            </w:pict>
          </mc:Fallback>
        </mc:AlternateContent>
      </w:r>
      <w:r>
        <w:rPr>
          <w:rFonts w:hint="eastAsia" w:ascii="方正小标宋简体" w:eastAsia="方正小标宋简体"/>
          <w:b w:val="0"/>
          <w:bCs w:val="0"/>
          <w:sz w:val="44"/>
          <w:szCs w:val="44"/>
        </w:rPr>
        <w:t>县级防汛应急响应</w:t>
      </w:r>
      <w:r>
        <w:rPr>
          <w:rFonts w:ascii="方正小标宋简体" w:eastAsia="方正小标宋简体"/>
          <w:b w:val="0"/>
          <w:bCs w:val="0"/>
          <w:sz w:val="44"/>
          <w:szCs w:val="44"/>
        </w:rPr>
        <w:t>流程</w:t>
      </w:r>
      <w:r>
        <w:rPr>
          <w:rFonts w:hint="eastAsia" w:ascii="方正小标宋简体" w:eastAsia="方正小标宋简体"/>
          <w:b w:val="0"/>
          <w:bCs w:val="0"/>
          <w:sz w:val="44"/>
          <w:szCs w:val="44"/>
        </w:rPr>
        <w:t>图</w:t>
      </w:r>
    </w:p>
    <w:p>
      <w:pPr>
        <w:pStyle w:val="33"/>
        <w:rPr>
          <w:rFonts w:ascii="黑体" w:eastAsia="黑体"/>
          <w:sz w:val="32"/>
          <w:szCs w:val="32"/>
        </w:rPr>
      </w:pPr>
      <w:r>
        <w:rPr>
          <w:rFonts w:hint="eastAsia" w:ascii="黑体" w:eastAsia="黑体"/>
          <w:sz w:val="32"/>
          <w:szCs w:val="32"/>
        </w:rPr>
        <w:t>附件2</w:t>
      </w:r>
    </w:p>
    <w:p>
      <w:pPr>
        <w:ind w:firstLine="880"/>
        <w:jc w:val="center"/>
        <w:outlineLvl w:val="0"/>
        <w:rPr>
          <w:rFonts w:ascii="方正小标宋简体" w:eastAsia="方正小标宋简体"/>
          <w:sz w:val="48"/>
          <w:szCs w:val="48"/>
        </w:rPr>
      </w:pPr>
      <w:r>
        <w:rPr>
          <w:rFonts w:hint="eastAsia" w:ascii="方正小标宋简体" w:eastAsia="方正小标宋简体"/>
          <w:sz w:val="44"/>
          <w:szCs w:val="44"/>
        </w:rPr>
        <w:t>县级抗旱应急响应流程图</w:t>
      </w:r>
    </w:p>
    <w:p>
      <w:pPr>
        <w:spacing w:line="240" w:lineRule="auto"/>
        <w:ind w:firstLine="0" w:firstLineChars="0"/>
      </w:pPr>
      <w:r>
        <w:rPr>
          <w:sz w:val="21"/>
        </w:rPr>
        <mc:AlternateContent>
          <mc:Choice Requires="wpg">
            <w:drawing>
              <wp:inline distT="0" distB="0" distL="0" distR="0">
                <wp:extent cx="5847715" cy="7056120"/>
                <wp:effectExtent l="0" t="0" r="19685" b="11430"/>
                <wp:docPr id="126" name="组合 1"/>
                <wp:cNvGraphicFramePr/>
                <a:graphic xmlns:a="http://schemas.openxmlformats.org/drawingml/2006/main">
                  <a:graphicData uri="http://schemas.microsoft.com/office/word/2010/wordprocessingGroup">
                    <wpg:wgp>
                      <wpg:cNvGrpSpPr/>
                      <wpg:grpSpPr>
                        <a:xfrm>
                          <a:off x="0" y="0"/>
                          <a:ext cx="5847715" cy="7056120"/>
                          <a:chOff x="18952" y="363701"/>
                          <a:chExt cx="9209" cy="11112"/>
                        </a:xfrm>
                      </wpg:grpSpPr>
                      <wps:wsp>
                        <wps:cNvPr id="84" name="流程图: 可选过程 84"/>
                        <wps:cNvSpPr/>
                        <wps:spPr>
                          <a:xfrm>
                            <a:off x="22127" y="363701"/>
                            <a:ext cx="2866" cy="759"/>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旱情信息</w:t>
                              </w:r>
                            </w:p>
                          </w:txbxContent>
                        </wps:txbx>
                        <wps:bodyPr upright="1"/>
                      </wps:wsp>
                      <wps:wsp>
                        <wps:cNvPr id="7" name="流程图: 可选过程 7"/>
                        <wps:cNvSpPr/>
                        <wps:spPr>
                          <a:xfrm>
                            <a:off x="22118" y="364927"/>
                            <a:ext cx="2883" cy="63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接收处理信息</w:t>
                              </w:r>
                            </w:p>
                          </w:txbxContent>
                        </wps:txbx>
                        <wps:bodyPr upright="1"/>
                      </wps:wsp>
                      <wps:wsp>
                        <wps:cNvPr id="6" name="流程图: 可选过程 6"/>
                        <wps:cNvSpPr/>
                        <wps:spPr>
                          <a:xfrm>
                            <a:off x="21897" y="366113"/>
                            <a:ext cx="3325" cy="8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会商研判</w:t>
                              </w:r>
                            </w:p>
                            <w:p>
                              <w:pPr>
                                <w:ind w:firstLine="456"/>
                                <w:jc w:val="center"/>
                                <w:rPr>
                                  <w:spacing w:val="-6"/>
                                  <w:sz w:val="24"/>
                                  <w:szCs w:val="24"/>
                                  <w:lang w:bidi="ar-SA"/>
                                </w:rPr>
                              </w:pPr>
                              <w:r>
                                <w:rPr>
                                  <w:rFonts w:hint="eastAsia"/>
                                  <w:spacing w:val="-6"/>
                                  <w:sz w:val="24"/>
                                  <w:szCs w:val="24"/>
                                  <w:lang w:bidi="ar-SA"/>
                                </w:rPr>
                                <w:t>启动应急响应</w:t>
                              </w:r>
                            </w:p>
                          </w:txbxContent>
                        </wps:txbx>
                        <wps:bodyPr upright="1"/>
                      </wps:wsp>
                      <wps:wsp>
                        <wps:cNvPr id="88" name="流程图: 可选过程 88"/>
                        <wps:cNvSpPr/>
                        <wps:spPr>
                          <a:xfrm>
                            <a:off x="18952" y="367898"/>
                            <a:ext cx="1815" cy="5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四级应急响应</w:t>
                              </w:r>
                            </w:p>
                          </w:txbxContent>
                        </wps:txbx>
                        <wps:bodyPr upright="1"/>
                      </wps:wsp>
                      <wps:wsp>
                        <wps:cNvPr id="81" name="直接箭头连接符 81"/>
                        <wps:cNvCnPr>
                          <a:stCxn id="7" idx="2"/>
                        </wps:cNvCnPr>
                        <wps:spPr>
                          <a:xfrm>
                            <a:off x="23560" y="365559"/>
                            <a:ext cx="2" cy="568"/>
                          </a:xfrm>
                          <a:prstGeom prst="straightConnector1">
                            <a:avLst/>
                          </a:prstGeom>
                          <a:ln w="9525" cap="flat" cmpd="sng">
                            <a:solidFill>
                              <a:srgbClr val="000000"/>
                            </a:solidFill>
                            <a:prstDash val="solid"/>
                            <a:headEnd type="none" w="med" len="med"/>
                            <a:tailEnd type="triangle" w="med" len="med"/>
                          </a:ln>
                        </wps:spPr>
                        <wps:bodyPr/>
                      </wps:wsp>
                      <wps:wsp>
                        <wps:cNvPr id="83" name="直接箭头连接符 83"/>
                        <wps:cNvCnPr/>
                        <wps:spPr>
                          <a:xfrm>
                            <a:off x="23558" y="364476"/>
                            <a:ext cx="3" cy="461"/>
                          </a:xfrm>
                          <a:prstGeom prst="straightConnector1">
                            <a:avLst/>
                          </a:prstGeom>
                          <a:ln w="9525" cap="flat" cmpd="sng">
                            <a:solidFill>
                              <a:srgbClr val="000000"/>
                            </a:solidFill>
                            <a:prstDash val="solid"/>
                            <a:headEnd type="none" w="med" len="med"/>
                            <a:tailEnd type="triangle" w="med" len="med"/>
                          </a:ln>
                        </wps:spPr>
                        <wps:bodyPr/>
                      </wps:wsp>
                      <wps:wsp>
                        <wps:cNvPr id="76" name="直接连接符 76"/>
                        <wps:cNvCnPr/>
                        <wps:spPr>
                          <a:xfrm flipH="1">
                            <a:off x="23578" y="366975"/>
                            <a:ext cx="0" cy="468"/>
                          </a:xfrm>
                          <a:prstGeom prst="line">
                            <a:avLst/>
                          </a:prstGeom>
                          <a:ln w="9525" cap="flat" cmpd="sng">
                            <a:solidFill>
                              <a:srgbClr val="000000"/>
                            </a:solidFill>
                            <a:prstDash val="solid"/>
                            <a:headEnd type="none" w="med" len="med"/>
                            <a:tailEnd type="none" w="med" len="med"/>
                          </a:ln>
                        </wps:spPr>
                        <wps:bodyPr/>
                      </wps:wsp>
                      <wps:wsp>
                        <wps:cNvPr id="78" name="直接连接符 78"/>
                        <wps:cNvCnPr/>
                        <wps:spPr>
                          <a:xfrm>
                            <a:off x="19845" y="367442"/>
                            <a:ext cx="3660" cy="0"/>
                          </a:xfrm>
                          <a:prstGeom prst="line">
                            <a:avLst/>
                          </a:prstGeom>
                          <a:ln w="9525" cap="flat" cmpd="sng">
                            <a:solidFill>
                              <a:srgbClr val="000000"/>
                            </a:solidFill>
                            <a:prstDash val="solid"/>
                            <a:headEnd type="none" w="med" len="med"/>
                            <a:tailEnd type="none" w="med" len="med"/>
                          </a:ln>
                        </wps:spPr>
                        <wps:bodyPr/>
                      </wps:wsp>
                      <wps:wsp>
                        <wps:cNvPr id="74" name="直接连接符 74"/>
                        <wps:cNvCnPr/>
                        <wps:spPr>
                          <a:xfrm>
                            <a:off x="23498" y="367442"/>
                            <a:ext cx="3789" cy="3"/>
                          </a:xfrm>
                          <a:prstGeom prst="line">
                            <a:avLst/>
                          </a:prstGeom>
                          <a:ln w="9525" cap="flat" cmpd="sng">
                            <a:solidFill>
                              <a:srgbClr val="000000"/>
                            </a:solidFill>
                            <a:prstDash val="solid"/>
                            <a:headEnd type="none" w="med" len="med"/>
                            <a:tailEnd type="none" w="med" len="med"/>
                          </a:ln>
                        </wps:spPr>
                        <wps:bodyPr/>
                      </wps:wsp>
                      <wps:wsp>
                        <wps:cNvPr id="1" name="直接连接符 1"/>
                        <wps:cNvCnPr/>
                        <wps:spPr>
                          <a:xfrm>
                            <a:off x="24757" y="367451"/>
                            <a:ext cx="1" cy="407"/>
                          </a:xfrm>
                          <a:prstGeom prst="line">
                            <a:avLst/>
                          </a:prstGeom>
                          <a:ln w="9525" cap="flat" cmpd="sng">
                            <a:solidFill>
                              <a:srgbClr val="000000"/>
                            </a:solidFill>
                            <a:prstDash val="solid"/>
                            <a:headEnd type="none" w="med" len="med"/>
                            <a:tailEnd type="triangle" w="med" len="med"/>
                          </a:ln>
                        </wps:spPr>
                        <wps:bodyPr/>
                      </wps:wsp>
                      <wps:wsp>
                        <wps:cNvPr id="5" name="直接连接符 5"/>
                        <wps:cNvCnPr/>
                        <wps:spPr>
                          <a:xfrm>
                            <a:off x="19842" y="368476"/>
                            <a:ext cx="0" cy="468"/>
                          </a:xfrm>
                          <a:prstGeom prst="line">
                            <a:avLst/>
                          </a:prstGeom>
                          <a:ln w="9525" cap="flat" cmpd="sng">
                            <a:solidFill>
                              <a:srgbClr val="000000"/>
                            </a:solidFill>
                            <a:prstDash val="solid"/>
                            <a:headEnd type="none" w="med" len="med"/>
                            <a:tailEnd type="none" w="med" len="med"/>
                          </a:ln>
                        </wps:spPr>
                        <wps:bodyPr/>
                      </wps:wsp>
                      <wps:wsp>
                        <wps:cNvPr id="87" name="直接连接符 87"/>
                        <wps:cNvCnPr/>
                        <wps:spPr>
                          <a:xfrm>
                            <a:off x="24781" y="368474"/>
                            <a:ext cx="0" cy="468"/>
                          </a:xfrm>
                          <a:prstGeom prst="line">
                            <a:avLst/>
                          </a:prstGeom>
                          <a:ln w="9525" cap="flat" cmpd="sng">
                            <a:solidFill>
                              <a:srgbClr val="000000"/>
                            </a:solidFill>
                            <a:prstDash val="solid"/>
                            <a:headEnd type="none" w="med" len="med"/>
                            <a:tailEnd type="none" w="med" len="med"/>
                          </a:ln>
                        </wps:spPr>
                        <wps:bodyPr/>
                      </wps:wsp>
                      <wps:wsp>
                        <wps:cNvPr id="75" name="直接连接符 75"/>
                        <wps:cNvCnPr/>
                        <wps:spPr>
                          <a:xfrm>
                            <a:off x="19845" y="368946"/>
                            <a:ext cx="7454" cy="0"/>
                          </a:xfrm>
                          <a:prstGeom prst="line">
                            <a:avLst/>
                          </a:prstGeom>
                          <a:ln w="9525" cap="flat" cmpd="sng">
                            <a:solidFill>
                              <a:srgbClr val="000000"/>
                            </a:solidFill>
                            <a:prstDash val="solid"/>
                            <a:headEnd type="none" w="med" len="med"/>
                            <a:tailEnd type="none" w="med" len="med"/>
                          </a:ln>
                        </wps:spPr>
                        <wps:bodyPr/>
                      </wps:wsp>
                      <wps:wsp>
                        <wps:cNvPr id="80" name="直接连接符 80"/>
                        <wps:cNvCnPr/>
                        <wps:spPr>
                          <a:xfrm flipH="1">
                            <a:off x="22439" y="367452"/>
                            <a:ext cx="2" cy="430"/>
                          </a:xfrm>
                          <a:prstGeom prst="line">
                            <a:avLst/>
                          </a:prstGeom>
                          <a:ln w="9525" cap="flat" cmpd="sng">
                            <a:solidFill>
                              <a:srgbClr val="000000"/>
                            </a:solidFill>
                            <a:prstDash val="solid"/>
                            <a:headEnd type="none" w="med" len="med"/>
                            <a:tailEnd type="triangle" w="med" len="med"/>
                          </a:ln>
                        </wps:spPr>
                        <wps:bodyPr/>
                      </wps:wsp>
                      <wps:wsp>
                        <wps:cNvPr id="8" name="直接箭头连接符 8"/>
                        <wps:cNvCnPr>
                          <a:stCxn id="88" idx="3"/>
                        </wps:cNvCnPr>
                        <wps:spPr>
                          <a:xfrm flipV="1">
                            <a:off x="20767" y="368174"/>
                            <a:ext cx="652" cy="8"/>
                          </a:xfrm>
                          <a:prstGeom prst="straightConnector1">
                            <a:avLst/>
                          </a:prstGeom>
                          <a:ln w="6350" cap="flat" cmpd="sng">
                            <a:solidFill>
                              <a:srgbClr val="000000"/>
                            </a:solidFill>
                            <a:prstDash val="solid"/>
                            <a:headEnd type="triangle" w="med" len="med"/>
                            <a:tailEnd type="triangle" w="med" len="med"/>
                          </a:ln>
                        </wps:spPr>
                        <wps:bodyPr/>
                      </wps:wsp>
                      <wps:wsp>
                        <wps:cNvPr id="114" name="流程图: 可选过程 114"/>
                        <wps:cNvSpPr/>
                        <wps:spPr>
                          <a:xfrm>
                            <a:off x="21417" y="367898"/>
                            <a:ext cx="1815" cy="5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三级应急响应</w:t>
                              </w:r>
                            </w:p>
                          </w:txbxContent>
                        </wps:txbx>
                        <wps:bodyPr upright="1"/>
                      </wps:wsp>
                      <wps:wsp>
                        <wps:cNvPr id="115" name="流程图: 可选过程 115"/>
                        <wps:cNvSpPr/>
                        <wps:spPr>
                          <a:xfrm>
                            <a:off x="23882" y="367898"/>
                            <a:ext cx="1815" cy="5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二级应急响应</w:t>
                              </w:r>
                            </w:p>
                          </w:txbxContent>
                        </wps:txbx>
                        <wps:bodyPr upright="1"/>
                      </wps:wsp>
                      <wps:wsp>
                        <wps:cNvPr id="116" name="流程图: 可选过程 116"/>
                        <wps:cNvSpPr/>
                        <wps:spPr>
                          <a:xfrm>
                            <a:off x="26347" y="367898"/>
                            <a:ext cx="1815" cy="5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一级应急响应</w:t>
                              </w:r>
                            </w:p>
                          </w:txbxContent>
                        </wps:txbx>
                        <wps:bodyPr upright="1"/>
                      </wps:wsp>
                      <wps:wsp>
                        <wps:cNvPr id="117" name="直接箭头连接符 117"/>
                        <wps:cNvCnPr/>
                        <wps:spPr>
                          <a:xfrm flipV="1">
                            <a:off x="23239" y="368174"/>
                            <a:ext cx="652" cy="8"/>
                          </a:xfrm>
                          <a:prstGeom prst="straightConnector1">
                            <a:avLst/>
                          </a:prstGeom>
                          <a:ln w="6350" cap="flat" cmpd="sng">
                            <a:solidFill>
                              <a:srgbClr val="000000"/>
                            </a:solidFill>
                            <a:prstDash val="solid"/>
                            <a:headEnd type="triangle" w="med" len="med"/>
                            <a:tailEnd type="triangle" w="med" len="med"/>
                          </a:ln>
                        </wps:spPr>
                        <wps:bodyPr/>
                      </wps:wsp>
                      <wps:wsp>
                        <wps:cNvPr id="118" name="直接箭头连接符 118"/>
                        <wps:cNvCnPr/>
                        <wps:spPr>
                          <a:xfrm flipV="1">
                            <a:off x="25695" y="368174"/>
                            <a:ext cx="652" cy="8"/>
                          </a:xfrm>
                          <a:prstGeom prst="straightConnector1">
                            <a:avLst/>
                          </a:prstGeom>
                          <a:ln w="6350" cap="flat" cmpd="sng">
                            <a:solidFill>
                              <a:srgbClr val="000000"/>
                            </a:solidFill>
                            <a:prstDash val="solid"/>
                            <a:headEnd type="triangle" w="med" len="med"/>
                            <a:tailEnd type="triangle" w="med" len="med"/>
                          </a:ln>
                        </wps:spPr>
                        <wps:bodyPr/>
                      </wps:wsp>
                      <wps:wsp>
                        <wps:cNvPr id="119" name="直接连接符 119"/>
                        <wps:cNvCnPr/>
                        <wps:spPr>
                          <a:xfrm flipH="1">
                            <a:off x="19844" y="367442"/>
                            <a:ext cx="2" cy="430"/>
                          </a:xfrm>
                          <a:prstGeom prst="line">
                            <a:avLst/>
                          </a:prstGeom>
                          <a:ln w="9525" cap="flat" cmpd="sng">
                            <a:solidFill>
                              <a:srgbClr val="000000"/>
                            </a:solidFill>
                            <a:prstDash val="solid"/>
                            <a:headEnd type="none" w="med" len="med"/>
                            <a:tailEnd type="triangle" w="med" len="med"/>
                          </a:ln>
                        </wps:spPr>
                        <wps:bodyPr/>
                      </wps:wsp>
                      <wps:wsp>
                        <wps:cNvPr id="120" name="直接连接符 120"/>
                        <wps:cNvCnPr/>
                        <wps:spPr>
                          <a:xfrm flipH="1">
                            <a:off x="27287" y="367450"/>
                            <a:ext cx="2" cy="430"/>
                          </a:xfrm>
                          <a:prstGeom prst="line">
                            <a:avLst/>
                          </a:prstGeom>
                          <a:ln w="9525" cap="flat" cmpd="sng">
                            <a:solidFill>
                              <a:srgbClr val="000000"/>
                            </a:solidFill>
                            <a:prstDash val="solid"/>
                            <a:headEnd type="none" w="med" len="med"/>
                            <a:tailEnd type="triangle" w="med" len="med"/>
                          </a:ln>
                        </wps:spPr>
                        <wps:bodyPr/>
                      </wps:wsp>
                      <wpg:grpSp>
                        <wpg:cNvPr id="125" name="组合 125"/>
                        <wpg:cNvGrpSpPr/>
                        <wpg:grpSpPr>
                          <a:xfrm>
                            <a:off x="22169" y="368973"/>
                            <a:ext cx="2828" cy="5840"/>
                            <a:chOff x="9165" y="745619"/>
                            <a:chExt cx="2828" cy="5840"/>
                          </a:xfrm>
                        </wpg:grpSpPr>
                        <wps:wsp>
                          <wps:cNvPr id="65" name="流程图: 可选过程 65"/>
                          <wps:cNvSpPr/>
                          <wps:spPr>
                            <a:xfrm>
                              <a:off x="9500" y="746187"/>
                              <a:ext cx="2169" cy="829"/>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响应行动，应急</w:t>
                                </w:r>
                              </w:p>
                              <w:p>
                                <w:pPr>
                                  <w:ind w:firstLine="456"/>
                                  <w:jc w:val="center"/>
                                </w:pPr>
                                <w:r>
                                  <w:rPr>
                                    <w:rFonts w:hint="eastAsia"/>
                                    <w:spacing w:val="-6"/>
                                    <w:sz w:val="24"/>
                                    <w:szCs w:val="24"/>
                                    <w:lang w:bidi="ar-SA"/>
                                  </w:rPr>
                                  <w:t>工作组指导工作</w:t>
                                </w:r>
                              </w:p>
                            </w:txbxContent>
                          </wps:txbx>
                          <wps:bodyPr upright="1"/>
                        </wps:wsp>
                        <wps:wsp>
                          <wps:cNvPr id="64" name="流程图: 可选过程 64"/>
                          <wps:cNvSpPr/>
                          <wps:spPr>
                            <a:xfrm>
                              <a:off x="9190" y="747614"/>
                              <a:ext cx="2790" cy="1473"/>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会商研判</w:t>
                                </w:r>
                              </w:p>
                              <w:p>
                                <w:pPr>
                                  <w:pStyle w:val="13"/>
                                </w:pPr>
                                <w:r>
                                  <w:rPr>
                                    <w:rFonts w:hint="eastAsia"/>
                                  </w:rPr>
                                  <w:t>提出调整响应等级</w:t>
                                </w:r>
                              </w:p>
                              <w:p>
                                <w:pPr>
                                  <w:pStyle w:val="13"/>
                                </w:pPr>
                                <w:r>
                                  <w:rPr>
                                    <w:rFonts w:hint="eastAsia"/>
                                  </w:rPr>
                                  <w:t>或结束响应建议</w:t>
                                </w:r>
                              </w:p>
                            </w:txbxContent>
                          </wps:txbx>
                          <wps:bodyPr upright="1"/>
                        </wps:wsp>
                        <wps:wsp>
                          <wps:cNvPr id="70" name="流程图: 可选过程 70"/>
                          <wps:cNvSpPr/>
                          <wps:spPr>
                            <a:xfrm>
                              <a:off x="9165" y="750923"/>
                              <a:ext cx="2817" cy="536"/>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后期处置</w:t>
                                </w:r>
                              </w:p>
                              <w:p>
                                <w:pPr>
                                  <w:ind w:firstLine="480"/>
                                  <w:jc w:val="center"/>
                                  <w:rPr>
                                    <w:sz w:val="24"/>
                                    <w:szCs w:val="24"/>
                                  </w:rPr>
                                </w:pPr>
                              </w:p>
                            </w:txbxContent>
                          </wps:txbx>
                          <wps:bodyPr upright="1"/>
                        </wps:wsp>
                        <wps:wsp>
                          <wps:cNvPr id="68" name="流程图: 可选过程 68"/>
                          <wps:cNvSpPr/>
                          <wps:spPr>
                            <a:xfrm>
                              <a:off x="9176" y="749741"/>
                              <a:ext cx="2817" cy="6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3"/>
                                </w:pPr>
                                <w:r>
                                  <w:rPr>
                                    <w:rFonts w:hint="eastAsia"/>
                                  </w:rPr>
                                  <w:t>响应结束</w:t>
                                </w:r>
                              </w:p>
                            </w:txbxContent>
                          </wps:txbx>
                          <wps:bodyPr upright="1"/>
                        </wps:wsp>
                        <wps:wsp>
                          <wps:cNvPr id="3" name="直接连接符 3"/>
                          <wps:cNvCnPr/>
                          <wps:spPr>
                            <a:xfrm>
                              <a:off x="10573" y="745619"/>
                              <a:ext cx="1" cy="573"/>
                            </a:xfrm>
                            <a:prstGeom prst="line">
                              <a:avLst/>
                            </a:prstGeom>
                            <a:ln w="9525" cap="flat" cmpd="sng">
                              <a:solidFill>
                                <a:srgbClr val="000000"/>
                              </a:solidFill>
                              <a:prstDash val="solid"/>
                              <a:headEnd type="none" w="med" len="med"/>
                              <a:tailEnd type="triangle" w="med" len="med"/>
                            </a:ln>
                          </wps:spPr>
                          <wps:bodyPr/>
                        </wps:wsp>
                        <wps:wsp>
                          <wps:cNvPr id="63" name="直接连接符 63"/>
                          <wps:cNvCnPr/>
                          <wps:spPr>
                            <a:xfrm>
                              <a:off x="10585" y="747026"/>
                              <a:ext cx="0" cy="515"/>
                            </a:xfrm>
                            <a:prstGeom prst="line">
                              <a:avLst/>
                            </a:prstGeom>
                            <a:ln w="9525" cap="flat" cmpd="sng">
                              <a:solidFill>
                                <a:srgbClr val="000000"/>
                              </a:solidFill>
                              <a:prstDash val="solid"/>
                              <a:headEnd type="none" w="med" len="med"/>
                              <a:tailEnd type="triangle" w="med" len="med"/>
                            </a:ln>
                          </wps:spPr>
                          <wps:bodyPr/>
                        </wps:wsp>
                        <wps:wsp>
                          <wps:cNvPr id="121" name="直接连接符 121"/>
                          <wps:cNvCnPr>
                            <a:endCxn id="68" idx="0"/>
                          </wps:cNvCnPr>
                          <wps:spPr>
                            <a:xfrm>
                              <a:off x="10585" y="749108"/>
                              <a:ext cx="0" cy="633"/>
                            </a:xfrm>
                            <a:prstGeom prst="line">
                              <a:avLst/>
                            </a:prstGeom>
                            <a:ln w="9525" cap="flat" cmpd="sng">
                              <a:solidFill>
                                <a:srgbClr val="000000"/>
                              </a:solidFill>
                              <a:prstDash val="solid"/>
                              <a:headEnd type="none" w="med" len="med"/>
                              <a:tailEnd type="triangle" w="med" len="med"/>
                            </a:ln>
                          </wps:spPr>
                          <wps:bodyPr/>
                        </wps:wsp>
                        <wps:wsp>
                          <wps:cNvPr id="122" name="直接连接符 122"/>
                          <wps:cNvCnPr/>
                          <wps:spPr>
                            <a:xfrm>
                              <a:off x="10548" y="750352"/>
                              <a:ext cx="0" cy="515"/>
                            </a:xfrm>
                            <a:prstGeom prst="line">
                              <a:avLst/>
                            </a:prstGeom>
                            <a:ln w="9525" cap="flat" cmpd="sng">
                              <a:solidFill>
                                <a:srgbClr val="000000"/>
                              </a:solidFill>
                              <a:prstDash val="solid"/>
                              <a:headEnd type="none" w="med" len="med"/>
                              <a:tailEnd type="triangle" w="med" len="med"/>
                            </a:ln>
                          </wps:spPr>
                          <wps:bodyPr/>
                        </wps:wsp>
                      </wpg:grpSp>
                      <wps:wsp>
                        <wps:cNvPr id="123" name="直接连接符 123"/>
                        <wps:cNvCnPr/>
                        <wps:spPr>
                          <a:xfrm>
                            <a:off x="22444" y="368471"/>
                            <a:ext cx="0" cy="468"/>
                          </a:xfrm>
                          <a:prstGeom prst="line">
                            <a:avLst/>
                          </a:prstGeom>
                          <a:ln w="9525" cap="flat" cmpd="sng">
                            <a:solidFill>
                              <a:srgbClr val="000000"/>
                            </a:solidFill>
                            <a:prstDash val="solid"/>
                            <a:headEnd type="none" w="med" len="med"/>
                            <a:tailEnd type="none" w="med" len="med"/>
                          </a:ln>
                        </wps:spPr>
                        <wps:bodyPr/>
                      </wps:wsp>
                      <wps:wsp>
                        <wps:cNvPr id="124" name="直接连接符 124"/>
                        <wps:cNvCnPr/>
                        <wps:spPr>
                          <a:xfrm>
                            <a:off x="27299" y="368472"/>
                            <a:ext cx="0" cy="468"/>
                          </a:xfrm>
                          <a:prstGeom prst="line">
                            <a:avLst/>
                          </a:prstGeom>
                          <a:ln w="9525" cap="flat" cmpd="sng">
                            <a:solidFill>
                              <a:srgbClr val="000000"/>
                            </a:solidFill>
                            <a:prstDash val="solid"/>
                            <a:headEnd type="none" w="med" len="med"/>
                            <a:tailEnd type="none" w="med" len="med"/>
                          </a:ln>
                        </wps:spPr>
                        <wps:bodyPr/>
                      </wps:wsp>
                    </wpg:wgp>
                  </a:graphicData>
                </a:graphic>
              </wp:inline>
            </w:drawing>
          </mc:Choice>
          <mc:Fallback>
            <w:pict>
              <v:group id="组合 1" o:spid="_x0000_s1026" o:spt="203" style="height:555.6pt;width:460.45pt;" coordorigin="18952,363701" coordsize="9209,11112" o:gfxdata="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">
                <o:lock v:ext="edit" aspectratio="f"/>
                <v:shape id="_x0000_s1026" o:spid="_x0000_s1026" o:spt="176" type="#_x0000_t176" style="position:absolute;left:22127;top:363701;height:759;width:2866;" fillcolor="#FFFFFF" filled="t" stroked="t" coordsize="21600,21600" o:gfxdata="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">
                  <v:fill on="t" focussize="0,0"/>
                  <v:stroke color="#000000" joinstyle="miter"/>
                  <v:imagedata o:title=""/>
                  <o:lock v:ext="edit" aspectratio="f"/>
                  <v:textbox>
                    <w:txbxContent>
                      <w:p>
                        <w:pPr>
                          <w:pStyle w:val="13"/>
                        </w:pPr>
                        <w:r>
                          <w:rPr>
                            <w:rFonts w:hint="eastAsia"/>
                          </w:rPr>
                          <w:t>旱情信息</w:t>
                        </w:r>
                      </w:p>
                    </w:txbxContent>
                  </v:textbox>
                </v:shape>
                <v:shape id="_x0000_s1026" o:spid="_x0000_s1026" o:spt="176" type="#_x0000_t176" style="position:absolute;left:22118;top:364927;height:632;width:2883;" fillcolor="#FFFFFF" filled="t" stroked="t" coordsize="21600,21600" o:gfxdata="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">
                  <v:fill on="t" focussize="0,0"/>
                  <v:stroke color="#000000" joinstyle="miter"/>
                  <v:imagedata o:title=""/>
                  <o:lock v:ext="edit" aspectratio="f"/>
                  <v:textbox>
                    <w:txbxContent>
                      <w:p>
                        <w:pPr>
                          <w:pStyle w:val="13"/>
                        </w:pPr>
                        <w:r>
                          <w:rPr>
                            <w:rFonts w:hint="eastAsia"/>
                          </w:rPr>
                          <w:t>接收处理信息</w:t>
                        </w:r>
                      </w:p>
                    </w:txbxContent>
                  </v:textbox>
                </v:shape>
                <v:shape id="_x0000_s1026" o:spid="_x0000_s1026" o:spt="176" type="#_x0000_t176" style="position:absolute;left:21897;top:366113;height:870;width:3325;" fillcolor="#FFFFFF" filled="t" stroked="t" coordsize="21600,21600" o:gfxdata="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">
                  <v:fill on="t" focussize="0,0"/>
                  <v:stroke color="#000000" joinstyle="miter"/>
                  <v:imagedata o:title=""/>
                  <o:lock v:ext="edit" aspectratio="f"/>
                  <v:textbox>
                    <w:txbxContent>
                      <w:p>
                        <w:pPr>
                          <w:pStyle w:val="13"/>
                        </w:pPr>
                        <w:r>
                          <w:rPr>
                            <w:rFonts w:hint="eastAsia"/>
                          </w:rPr>
                          <w:t>会商研判</w:t>
                        </w:r>
                      </w:p>
                      <w:p>
                        <w:pPr>
                          <w:ind w:firstLine="456"/>
                          <w:jc w:val="center"/>
                          <w:rPr>
                            <w:spacing w:val="-6"/>
                            <w:sz w:val="24"/>
                            <w:szCs w:val="24"/>
                            <w:lang w:bidi="ar-SA"/>
                          </w:rPr>
                        </w:pPr>
                        <w:r>
                          <w:rPr>
                            <w:rFonts w:hint="eastAsia"/>
                            <w:spacing w:val="-6"/>
                            <w:sz w:val="24"/>
                            <w:szCs w:val="24"/>
                            <w:lang w:bidi="ar-SA"/>
                          </w:rPr>
                          <w:t>启动应急响应</w:t>
                        </w:r>
                      </w:p>
                    </w:txbxContent>
                  </v:textbox>
                </v:shape>
                <v:shape id="_x0000_s1026" o:spid="_x0000_s1026" o:spt="176" type="#_x0000_t176" style="position:absolute;left:18952;top:367898;height:568;width:1815;" fillcolor="#FFFFFF" filled="t" stroked="t" coordsize="21600,21600" o:gfxdata="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">
                  <v:fill on="t" focussize="0,0"/>
                  <v:stroke color="#000000" joinstyle="miter"/>
                  <v:imagedata o:title=""/>
                  <o:lock v:ext="edit" aspectratio="f"/>
                  <v:textbox>
                    <w:txbxContent>
                      <w:p>
                        <w:pPr>
                          <w:pStyle w:val="13"/>
                        </w:pPr>
                        <w:r>
                          <w:rPr>
                            <w:rFonts w:hint="eastAsia"/>
                          </w:rPr>
                          <w:t>四级应急响应</w:t>
                        </w:r>
                      </w:p>
                    </w:txbxContent>
                  </v:textbox>
                </v:shape>
                <v:shape id="_x0000_s1026" o:spid="_x0000_s1026" o:spt="32" type="#_x0000_t32" style="position:absolute;left:23560;top:365559;height:568;width:2;" filled="f" stroked="t" coordsize="21600,21600" o:gfxdata="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">
                  <v:fill on="f" focussize="0,0"/>
                  <v:stroke color="#000000" joinstyle="round" endarrow="block"/>
                  <v:imagedata o:title=""/>
                  <o:lock v:ext="edit" aspectratio="f"/>
                </v:shape>
                <v:shape id="_x0000_s1026" o:spid="_x0000_s1026" o:spt="32" type="#_x0000_t32" style="position:absolute;left:23558;top:364476;height:461;width:3;" filled="f" stroked="t" coordsize="21600,21600" o:gfxdata="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">
                  <v:fill on="f" focussize="0,0"/>
                  <v:stroke color="#000000" joinstyle="round" endarrow="block"/>
                  <v:imagedata o:title=""/>
                  <o:lock v:ext="edit" aspectratio="f"/>
                </v:shape>
                <v:line id="_x0000_s1026" o:spid="_x0000_s1026" o:spt="20" style="position:absolute;left:23578;top:366975;flip:x;height:468;width:0;" filled="f" stroked="t" coordsize="21600,21600" o:gfxdata="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">
                  <v:fill on="f" focussize="0,0"/>
                  <v:stroke color="#000000" joinstyle="round"/>
                  <v:imagedata o:title=""/>
                  <o:lock v:ext="edit" aspectratio="f"/>
                </v:line>
                <v:line id="_x0000_s1026" o:spid="_x0000_s1026" o:spt="20" style="position:absolute;left:19845;top:367442;height:0;width:3660;" filled="f" stroked="t" coordsize="21600,21600" o:gfxdata="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">
                  <v:fill on="f" focussize="0,0"/>
                  <v:stroke color="#000000" joinstyle="round"/>
                  <v:imagedata o:title=""/>
                  <o:lock v:ext="edit" aspectratio="f"/>
                </v:line>
                <v:line id="_x0000_s1026" o:spid="_x0000_s1026" o:spt="20" style="position:absolute;left:23498;top:367442;height:3;width:3789;" filled="f" stroked="t" coordsize="21600,21600" o:gfxdata="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">
                  <v:fill on="f" focussize="0,0"/>
                  <v:stroke color="#000000" joinstyle="round"/>
                  <v:imagedata o:title=""/>
                  <o:lock v:ext="edit" aspectratio="f"/>
                </v:line>
                <v:line id="_x0000_s1026" o:spid="_x0000_s1026" o:spt="20" style="position:absolute;left:24757;top:367451;height:407;width:1;" filled="f" stroked="t" coordsize="21600,21600" o:gfxdata="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">
                  <v:fill on="f" focussize="0,0"/>
                  <v:stroke color="#000000" joinstyle="round" endarrow="block"/>
                  <v:imagedata o:title=""/>
                  <o:lock v:ext="edit" aspectratio="f"/>
                </v:line>
                <v:line id="_x0000_s1026" o:spid="_x0000_s1026" o:spt="20" style="position:absolute;left:19842;top:368476;height:468;width:0;" filled="f" stroked="t" coordsize="21600,21600" o:gfxdata="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">
                  <v:fill on="f" focussize="0,0"/>
                  <v:stroke color="#000000" joinstyle="round"/>
                  <v:imagedata o:title=""/>
                  <o:lock v:ext="edit" aspectratio="f"/>
                </v:line>
                <v:line id="_x0000_s1026" o:spid="_x0000_s1026" o:spt="20" style="position:absolute;left:24781;top:368474;height:468;width:0;" filled="f" stroked="t" coordsize="21600,21600" o:gfxdata="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">
                  <v:fill on="f" focussize="0,0"/>
                  <v:stroke color="#000000" joinstyle="round"/>
                  <v:imagedata o:title=""/>
                  <o:lock v:ext="edit" aspectratio="f"/>
                </v:line>
                <v:line id="_x0000_s1026" o:spid="_x0000_s1026" o:spt="20" style="position:absolute;left:19845;top:368946;height:0;width:7454;" filled="f" stroked="t" coordsize="21600,21600" o:gfxdata="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">
                  <v:fill on="f" focussize="0,0"/>
                  <v:stroke color="#000000" joinstyle="round"/>
                  <v:imagedata o:title=""/>
                  <o:lock v:ext="edit" aspectratio="f"/>
                </v:line>
                <v:line id="_x0000_s1026" o:spid="_x0000_s1026" o:spt="20" style="position:absolute;left:22439;top:367452;flip:x;height:430;width:2;" filled="f" stroked="t" coordsize="21600,21600" o:gfxdata="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">
                  <v:fill on="f" focussize="0,0"/>
                  <v:stroke color="#000000" joinstyle="round" endarrow="block"/>
                  <v:imagedata o:title=""/>
                  <o:lock v:ext="edit" aspectratio="f"/>
                </v:line>
                <v:shape id="_x0000_s1026" o:spid="_x0000_s1026" o:spt="32" type="#_x0000_t32" style="position:absolute;left:20767;top:368174;flip:y;height:8;width:652;" filled="f" stroked="t" coordsize="21600,21600" o:gfxdata="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">
                  <v:fill on="f" focussize="0,0"/>
                  <v:stroke weight="0.5pt" color="#000000" joinstyle="round" startarrow="block" endarrow="block"/>
                  <v:imagedata o:title=""/>
                  <o:lock v:ext="edit" aspectratio="f"/>
                </v:shape>
                <v:shape id="_x0000_s1026" o:spid="_x0000_s1026" o:spt="176" type="#_x0000_t176" style="position:absolute;left:21417;top:367898;height:568;width:1815;" fillcolor="#FFFFFF" filled="t" stroked="t" coordsize="21600,21600" o:gfxdata="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">
                  <v:fill on="t" focussize="0,0"/>
                  <v:stroke color="#000000" joinstyle="miter"/>
                  <v:imagedata o:title=""/>
                  <o:lock v:ext="edit" aspectratio="f"/>
                  <v:textbox>
                    <w:txbxContent>
                      <w:p>
                        <w:pPr>
                          <w:pStyle w:val="13"/>
                        </w:pPr>
                        <w:r>
                          <w:rPr>
                            <w:rFonts w:hint="eastAsia"/>
                          </w:rPr>
                          <w:t>三级应急响应</w:t>
                        </w:r>
                      </w:p>
                    </w:txbxContent>
                  </v:textbox>
                </v:shape>
                <v:shape id="_x0000_s1026" o:spid="_x0000_s1026" o:spt="176" type="#_x0000_t176" style="position:absolute;left:23882;top:367898;height:568;width:1815;" fillcolor="#FFFFFF" filled="t" stroked="t" coordsize="21600,21600" o:gfxdata="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">
                  <v:fill on="t" focussize="0,0"/>
                  <v:stroke color="#000000" joinstyle="miter"/>
                  <v:imagedata o:title=""/>
                  <o:lock v:ext="edit" aspectratio="f"/>
                  <v:textbox>
                    <w:txbxContent>
                      <w:p>
                        <w:pPr>
                          <w:pStyle w:val="13"/>
                        </w:pPr>
                        <w:r>
                          <w:rPr>
                            <w:rFonts w:hint="eastAsia"/>
                          </w:rPr>
                          <w:t>二级应急响应</w:t>
                        </w:r>
                      </w:p>
                    </w:txbxContent>
                  </v:textbox>
                </v:shape>
                <v:shape id="_x0000_s1026" o:spid="_x0000_s1026" o:spt="176" type="#_x0000_t176" style="position:absolute;left:26347;top:367898;height:568;width:1815;" fillcolor="#FFFFFF" filled="t" stroked="t" coordsize="21600,21600" o:gfxdata="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">
                  <v:fill on="t" focussize="0,0"/>
                  <v:stroke color="#000000" joinstyle="miter"/>
                  <v:imagedata o:title=""/>
                  <o:lock v:ext="edit" aspectratio="f"/>
                  <v:textbox>
                    <w:txbxContent>
                      <w:p>
                        <w:pPr>
                          <w:pStyle w:val="13"/>
                        </w:pPr>
                        <w:r>
                          <w:rPr>
                            <w:rFonts w:hint="eastAsia"/>
                          </w:rPr>
                          <w:t>一级应急响应</w:t>
                        </w:r>
                      </w:p>
                    </w:txbxContent>
                  </v:textbox>
                </v:shape>
                <v:shape id="_x0000_s1026" o:spid="_x0000_s1026" o:spt="32" type="#_x0000_t32" style="position:absolute;left:23239;top:368174;flip:y;height:8;width:652;" filled="f" stroked="t" coordsize="21600,21600" o:gfxdata="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">
                  <v:fill on="f" focussize="0,0"/>
                  <v:stroke weight="0.5pt" color="#000000" joinstyle="round" startarrow="block" endarrow="block"/>
                  <v:imagedata o:title=""/>
                  <o:lock v:ext="edit" aspectratio="f"/>
                </v:shape>
                <v:shape id="_x0000_s1026" o:spid="_x0000_s1026" o:spt="32" type="#_x0000_t32" style="position:absolute;left:25695;top:368174;flip:y;height:8;width:652;" filled="f" stroked="t" coordsize="21600,21600" o:gfxdata="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">
                  <v:fill on="f" focussize="0,0"/>
                  <v:stroke weight="0.5pt" color="#000000" joinstyle="round" startarrow="block" endarrow="block"/>
                  <v:imagedata o:title=""/>
                  <o:lock v:ext="edit" aspectratio="f"/>
                </v:shape>
                <v:line id="_x0000_s1026" o:spid="_x0000_s1026" o:spt="20" style="position:absolute;left:19844;top:367442;flip:x;height:430;width:2;" filled="f" stroked="t" coordsize="21600,21600" o:gfxdata="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">
                  <v:fill on="f" focussize="0,0"/>
                  <v:stroke color="#000000" joinstyle="round" endarrow="block"/>
                  <v:imagedata o:title=""/>
                  <o:lock v:ext="edit" aspectratio="f"/>
                </v:line>
                <v:line id="_x0000_s1026" o:spid="_x0000_s1026" o:spt="20" style="position:absolute;left:27287;top:367450;flip:x;height:430;width:2;" filled="f" stroked="t" coordsize="21600,21600" o:gfxdata="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">
                  <v:fill on="f" focussize="0,0"/>
                  <v:stroke color="#000000" joinstyle="round" endarrow="block"/>
                  <v:imagedata o:title=""/>
                  <o:lock v:ext="edit" aspectratio="f"/>
                </v:line>
                <v:group id="_x0000_s1026" o:spid="_x0000_s1026" o:spt="203" style="position:absolute;left:22169;top:368973;height:5840;width:2828;" coordorigin="9165,745619" coordsize="2828,5840" o:gfxdata="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">
                  <o:lock v:ext="edit" aspectratio="f"/>
                  <v:shape id="_x0000_s1026" o:spid="_x0000_s1026" o:spt="176" type="#_x0000_t176" style="position:absolute;left:9500;top:746187;height:829;width:2169;" fillcolor="#FFFFFF" filled="t" stroked="t" coordsize="21600,21600" o:gfxdata="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">
                    <v:fill on="t" focussize="0,0"/>
                    <v:stroke color="#000000" joinstyle="miter"/>
                    <v:imagedata o:title=""/>
                    <o:lock v:ext="edit" aspectratio="f"/>
                    <v:textbox>
                      <w:txbxContent>
                        <w:p>
                          <w:pPr>
                            <w:pStyle w:val="13"/>
                          </w:pPr>
                          <w:r>
                            <w:rPr>
                              <w:rFonts w:hint="eastAsia"/>
                            </w:rPr>
                            <w:t>响应行动，应急</w:t>
                          </w:r>
                        </w:p>
                        <w:p>
                          <w:pPr>
                            <w:ind w:firstLine="456"/>
                            <w:jc w:val="center"/>
                          </w:pPr>
                          <w:r>
                            <w:rPr>
                              <w:rFonts w:hint="eastAsia"/>
                              <w:spacing w:val="-6"/>
                              <w:sz w:val="24"/>
                              <w:szCs w:val="24"/>
                              <w:lang w:bidi="ar-SA"/>
                            </w:rPr>
                            <w:t>工作组指导工作</w:t>
                          </w:r>
                        </w:p>
                      </w:txbxContent>
                    </v:textbox>
                  </v:shape>
                  <v:shape id="_x0000_s1026" o:spid="_x0000_s1026" o:spt="176" type="#_x0000_t176" style="position:absolute;left:9190;top:747614;height:1473;width:2790;" fillcolor="#FFFFFF" filled="t" stroked="t" coordsize="21600,21600" o:gfxdata="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">
                    <v:fill on="t" focussize="0,0"/>
                    <v:stroke color="#000000" joinstyle="miter"/>
                    <v:imagedata o:title=""/>
                    <o:lock v:ext="edit" aspectratio="f"/>
                    <v:textbox>
                      <w:txbxContent>
                        <w:p>
                          <w:pPr>
                            <w:pStyle w:val="13"/>
                          </w:pPr>
                          <w:r>
                            <w:rPr>
                              <w:rFonts w:hint="eastAsia"/>
                            </w:rPr>
                            <w:t>会商研判</w:t>
                          </w:r>
                        </w:p>
                        <w:p>
                          <w:pPr>
                            <w:pStyle w:val="13"/>
                          </w:pPr>
                          <w:r>
                            <w:rPr>
                              <w:rFonts w:hint="eastAsia"/>
                            </w:rPr>
                            <w:t>提出调整响应等级</w:t>
                          </w:r>
                        </w:p>
                        <w:p>
                          <w:pPr>
                            <w:pStyle w:val="13"/>
                          </w:pPr>
                          <w:r>
                            <w:rPr>
                              <w:rFonts w:hint="eastAsia"/>
                            </w:rPr>
                            <w:t>或结束响应建议</w:t>
                          </w:r>
                        </w:p>
                      </w:txbxContent>
                    </v:textbox>
                  </v:shape>
                  <v:shape id="_x0000_s1026" o:spid="_x0000_s1026" o:spt="176" type="#_x0000_t176" style="position:absolute;left:9165;top:750923;height:536;width:2817;" fillcolor="#FFFFFF" filled="t" stroked="t" coordsize="21600,21600" o:gfxdata="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">
                    <v:fill on="t" focussize="0,0"/>
                    <v:stroke color="#000000" joinstyle="miter"/>
                    <v:imagedata o:title=""/>
                    <o:lock v:ext="edit" aspectratio="f"/>
                    <v:textbox>
                      <w:txbxContent>
                        <w:p>
                          <w:pPr>
                            <w:pStyle w:val="13"/>
                          </w:pPr>
                          <w:r>
                            <w:rPr>
                              <w:rFonts w:hint="eastAsia"/>
                            </w:rPr>
                            <w:t>后期处置</w:t>
                          </w:r>
                        </w:p>
                        <w:p>
                          <w:pPr>
                            <w:ind w:firstLine="480"/>
                            <w:jc w:val="center"/>
                            <w:rPr>
                              <w:sz w:val="24"/>
                              <w:szCs w:val="24"/>
                            </w:rPr>
                          </w:pPr>
                        </w:p>
                      </w:txbxContent>
                    </v:textbox>
                  </v:shape>
                  <v:shape id="_x0000_s1026" o:spid="_x0000_s1026" o:spt="176" type="#_x0000_t176" style="position:absolute;left:9176;top:749741;height:610;width:2817;" fillcolor="#FFFFFF" filled="t" stroked="t" coordsize="21600,21600" o:gfxdata="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">
                    <v:fill on="t" focussize="0,0"/>
                    <v:stroke color="#000000" joinstyle="miter"/>
                    <v:imagedata o:title=""/>
                    <o:lock v:ext="edit" aspectratio="f"/>
                    <v:textbox>
                      <w:txbxContent>
                        <w:p>
                          <w:pPr>
                            <w:pStyle w:val="13"/>
                          </w:pPr>
                          <w:r>
                            <w:rPr>
                              <w:rFonts w:hint="eastAsia"/>
                            </w:rPr>
                            <w:t>响应结束</w:t>
                          </w:r>
                        </w:p>
                      </w:txbxContent>
                    </v:textbox>
                  </v:shape>
                  <v:line id="_x0000_s1026" o:spid="_x0000_s1026" o:spt="20" style="position:absolute;left:10573;top:745619;height:573;width:1;" filled="f" stroked="t" coordsize="21600,21600" o:gfxdata="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">
                    <v:fill on="f" focussize="0,0"/>
                    <v:stroke color="#000000" joinstyle="round" endarrow="block"/>
                    <v:imagedata o:title=""/>
                    <o:lock v:ext="edit" aspectratio="f"/>
                  </v:line>
                  <v:line id="_x0000_s1026" o:spid="_x0000_s1026" o:spt="20" style="position:absolute;left:10585;top:747026;height:515;width:0;" filled="f" stroked="t" coordsize="21600,21600" o:gfxdata="UEsFBgAAAAAAAAAAAAAAAAAAAAAAAFBLAwQKAAAAAACHTuJAAAAAAAAAAAAAAAAABAAAAGRycy9Q&#10;SwMEFAAAAAgAh07iQMF9EaG/AAAA2wAAAA8AAABkcnMvZG93bnJldi54bWxFj09rwkAUxO+C32F5&#10;gjfdpAU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">
                    <v:fill on="f" focussize="0,0"/>
                    <v:stroke color="#000000" joinstyle="round" endarrow="block"/>
                    <v:imagedata o:title=""/>
                    <o:lock v:ext="edit" aspectratio="f"/>
                  </v:line>
                  <v:line id="_x0000_s1026" o:spid="_x0000_s1026" o:spt="20" style="position:absolute;left:10585;top:749108;height:633;width:0;" filled="f" stroked="t" coordsize="21600,21600" o:gfxdata="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">
                    <v:fill on="f" focussize="0,0"/>
                    <v:stroke color="#000000" joinstyle="round" endarrow="block"/>
                    <v:imagedata o:title=""/>
                    <o:lock v:ext="edit" aspectratio="f"/>
                  </v:line>
                  <v:line id="_x0000_s1026" o:spid="_x0000_s1026" o:spt="20" style="position:absolute;left:10548;top:750352;height:515;width:0;" filled="f" stroked="t" coordsize="21600,21600" o:gfxdata="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">
                    <v:fill on="f" focussize="0,0"/>
                    <v:stroke color="#000000" joinstyle="round" endarrow="block"/>
                    <v:imagedata o:title=""/>
                    <o:lock v:ext="edit" aspectratio="f"/>
                  </v:line>
                </v:group>
                <v:line id="_x0000_s1026" o:spid="_x0000_s1026" o:spt="20" style="position:absolute;left:22444;top:368471;height:468;width:0;" filled="f" stroked="t" coordsize="21600,21600" o:gfxdata="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">
                  <v:fill on="f" focussize="0,0"/>
                  <v:stroke color="#000000" joinstyle="round"/>
                  <v:imagedata o:title=""/>
                  <o:lock v:ext="edit" aspectratio="f"/>
                </v:line>
                <v:line id="_x0000_s1026" o:spid="_x0000_s1026" o:spt="20" style="position:absolute;left:27299;top:368472;height:468;width:0;" filled="f" stroked="t" coordsize="21600,21600" o:gfxdata="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">
                  <v:fill on="f" focussize="0,0"/>
                  <v:stroke color="#000000" joinstyle="round"/>
                  <v:imagedata o:title=""/>
                  <o:lock v:ext="edit" aspectratio="f"/>
                </v:line>
                <w10:wrap type="none"/>
                <w10:anchorlock/>
              </v:group>
            </w:pict>
          </mc:Fallback>
        </mc:AlternateContent>
      </w:r>
    </w:p>
    <w:p>
      <w:pPr>
        <w:widowControl/>
        <w:autoSpaceDE/>
        <w:autoSpaceDN/>
        <w:spacing w:line="240" w:lineRule="auto"/>
        <w:ind w:firstLine="0" w:firstLineChars="0"/>
        <w:jc w:val="left"/>
        <w:sectPr>
          <w:headerReference r:id="rId7" w:type="first"/>
          <w:footerReference r:id="rId10" w:type="first"/>
          <w:headerReference r:id="rId5" w:type="default"/>
          <w:footerReference r:id="rId8" w:type="default"/>
          <w:headerReference r:id="rId6" w:type="even"/>
          <w:footerReference r:id="rId9" w:type="even"/>
          <w:pgSz w:w="11906" w:h="16838"/>
          <w:pgMar w:top="1871" w:right="1474" w:bottom="1871" w:left="1588" w:header="851" w:footer="1418" w:gutter="0"/>
          <w:cols w:space="425" w:num="1"/>
          <w:docGrid w:linePitch="435" w:charSpace="0"/>
        </w:sectPr>
      </w:pPr>
    </w:p>
    <w:p>
      <w:pPr>
        <w:spacing w:line="240" w:lineRule="auto"/>
        <w:ind w:firstLine="640"/>
        <w:rPr>
          <w:rFonts w:ascii="黑体" w:hAnsi="宋体" w:eastAsia="黑体" w:cs="黑体"/>
          <w:szCs w:val="32"/>
          <w:lang w:val="en-US" w:bidi="ar"/>
        </w:rPr>
      </w:pPr>
      <w:r>
        <w:rPr>
          <w:rFonts w:hint="eastAsia" w:ascii="黑体" w:hAnsi="宋体" w:eastAsia="黑体" w:cs="黑体"/>
          <w:szCs w:val="32"/>
          <w:lang w:val="en-US" w:bidi="ar"/>
        </w:rPr>
        <w:t>附件3</w:t>
      </w:r>
    </w:p>
    <w:p>
      <w:pPr>
        <w:pStyle w:val="33"/>
        <w:jc w:val="center"/>
        <w:outlineLvl w:val="0"/>
      </w:pPr>
      <w:r>
        <w:rPr>
          <w:rFonts w:hint="eastAsia" w:ascii="方正小标宋简体" w:hAnsi="方正小标宋简体" w:eastAsia="方正小标宋简体" w:cs="方正小标宋简体"/>
          <w:kern w:val="0"/>
          <w:sz w:val="44"/>
          <w:szCs w:val="44"/>
          <w:lang w:bidi="ar"/>
        </w:rPr>
        <w:t>县防汛抗旱指挥部及其办公室、成员单位职责</w:t>
      </w:r>
    </w:p>
    <w:tbl>
      <w:tblPr>
        <w:tblStyle w:val="10"/>
        <w:tblW w:w="0" w:type="auto"/>
        <w:jc w:val="center"/>
        <w:tblLayout w:type="fixed"/>
        <w:tblCellMar>
          <w:top w:w="15" w:type="dxa"/>
          <w:left w:w="15" w:type="dxa"/>
          <w:bottom w:w="15" w:type="dxa"/>
          <w:right w:w="15" w:type="dxa"/>
        </w:tblCellMar>
      </w:tblPr>
      <w:tblGrid>
        <w:gridCol w:w="454"/>
        <w:gridCol w:w="2617"/>
        <w:gridCol w:w="9711"/>
      </w:tblGrid>
      <w:tr>
        <w:tblPrEx>
          <w:tblCellMar>
            <w:top w:w="15" w:type="dxa"/>
            <w:left w:w="15" w:type="dxa"/>
            <w:bottom w:w="15" w:type="dxa"/>
            <w:right w:w="15" w:type="dxa"/>
          </w:tblCellMar>
        </w:tblPrEx>
        <w:trPr>
          <w:trHeight w:val="442" w:hRule="atLeast"/>
          <w:tblHeader/>
          <w:jc w:val="center"/>
        </w:trPr>
        <w:tc>
          <w:tcPr>
            <w:tcW w:w="3071"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黑体" w:hAnsi="黑体" w:eastAsia="黑体" w:cs="黑体"/>
                <w:bCs/>
                <w:sz w:val="21"/>
                <w:szCs w:val="21"/>
              </w:rPr>
            </w:pPr>
            <w:r>
              <w:rPr>
                <w:rFonts w:hint="eastAsia" w:ascii="黑体" w:hAnsi="黑体" w:eastAsia="黑体" w:cs="黑体"/>
                <w:bCs/>
                <w:sz w:val="21"/>
                <w:szCs w:val="21"/>
                <w:lang w:val="en-US" w:bidi="ar"/>
              </w:rPr>
              <w:t>机构及组成</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黑体" w:hAnsi="黑体" w:eastAsia="黑体" w:cs="黑体"/>
                <w:bCs/>
                <w:sz w:val="21"/>
                <w:szCs w:val="21"/>
              </w:rPr>
            </w:pPr>
            <w:r>
              <w:rPr>
                <w:rFonts w:hint="eastAsia" w:ascii="黑体" w:hAnsi="黑体" w:eastAsia="黑体" w:cs="黑体"/>
                <w:bCs/>
                <w:sz w:val="21"/>
                <w:szCs w:val="21"/>
                <w:lang w:val="en-US" w:bidi="ar"/>
              </w:rPr>
              <w:t>职  责</w:t>
            </w:r>
          </w:p>
        </w:tc>
      </w:tr>
      <w:tr>
        <w:tblPrEx>
          <w:tblCellMar>
            <w:top w:w="15" w:type="dxa"/>
            <w:left w:w="15" w:type="dxa"/>
            <w:bottom w:w="15" w:type="dxa"/>
            <w:right w:w="15" w:type="dxa"/>
          </w:tblCellMar>
        </w:tblPrEx>
        <w:trPr>
          <w:trHeight w:val="567" w:hRule="atLeast"/>
          <w:jc w:val="center"/>
        </w:trPr>
        <w:tc>
          <w:tcPr>
            <w:tcW w:w="45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指挥长</w:t>
            </w: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ind w:firstLine="0" w:firstLineChars="0"/>
              <w:jc w:val="center"/>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县政府分管应急管理工作</w:t>
            </w:r>
          </w:p>
          <w:p>
            <w:pPr>
              <w:widowControl/>
              <w:autoSpaceDE/>
              <w:autoSpaceDN/>
              <w:spacing w:line="24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lang w:val="en-US" w:bidi="ar"/>
              </w:rPr>
              <w:t>副县长</w:t>
            </w:r>
          </w:p>
        </w:tc>
        <w:tc>
          <w:tcPr>
            <w:tcW w:w="9711" w:type="dxa"/>
            <w:vMerge w:val="restart"/>
            <w:tcBorders>
              <w:top w:val="single" w:color="000000" w:sz="4" w:space="0"/>
              <w:left w:val="single" w:color="000000" w:sz="4" w:space="0"/>
              <w:right w:val="single" w:color="000000" w:sz="4" w:space="0"/>
            </w:tcBorders>
            <w:vAlign w:val="center"/>
          </w:tcPr>
          <w:p>
            <w:pPr>
              <w:widowControl/>
              <w:autoSpaceDE/>
              <w:autoSpaceDN/>
              <w:spacing w:line="270" w:lineRule="exact"/>
              <w:ind w:firstLine="0" w:firstLineChars="0"/>
              <w:textAlignment w:val="center"/>
              <w:rPr>
                <w:rFonts w:ascii="宋体" w:hAnsi="宋体" w:eastAsia="宋体" w:cs="宋体"/>
                <w:sz w:val="21"/>
                <w:szCs w:val="21"/>
                <w:lang w:val="en-US"/>
              </w:rPr>
            </w:pPr>
            <w:r>
              <w:rPr>
                <w:rFonts w:hint="eastAsia" w:ascii="宋体" w:hAnsi="宋体" w:eastAsia="宋体" w:cs="宋体"/>
                <w:sz w:val="21"/>
                <w:szCs w:val="21"/>
                <w:lang w:val="en-US" w:bidi="ar"/>
              </w:rPr>
              <w:t>指挥长职责（分管应急管理工作的副县长）：组织、指挥全县防汛抗旱工作。启动二级、一级应急响应时，组织会商研判，研究部署防汛抗旱工作、决策重大事项。</w:t>
            </w: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指挥长职责（分管水务工作的副县长）：负责县防指日常工作。启动二级、一级应急响应时，赶赴现场，研究制定抢险救援方案，开展抢险救灾工作。</w:t>
            </w: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副指挥长职责：协助指挥长组织、指挥全县防汛抗旱工作。</w:t>
            </w: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县防指职责：贯彻落实县委、县政府关于水旱灾害防范应对工作的决策部署，统筹协调全县洪水防御、旱灾抗御工作，制定防汛抗旱总体规划、重要措施，指导协调水旱灾害风险防控、监测预警、调查评估和善后工作，组织指挥一般水旱灾害应急处置工作，决定重要河流洪水应急调度方案，落实县委、县政府及县应急救援总指挥部交办的防汛抗旱应急处置的其他重大事项。</w:t>
            </w: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县防办职责：承担防汛抗旱指挥部日常工作，制定、修订防汛抗旱专项应急预案，开展水旱灾害风险防控和监测预警工作，组织桌面推演、实兵演练等防汛抗旱专项训练，协调各方面力量参加防汛抗旱救援行动，协助县委、县政府指定的负责同志组织防汛抗旱应急处置工作，组织开展调查评估和协调推进善后处置工作，报告和发布防汛抗旱信息，指导各乡（镇）、绛县开发区防汛抗旱应对等工作。</w:t>
            </w: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县应急局局长、县水务局局长和县农业农村局局长兼任办公室主任。</w:t>
            </w: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防汛会商小组职责：根据雨水情、工情、洪涝灾害等情况，适时组织会商研判，提出报告建议。</w:t>
            </w: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县水务局分管副局长兼任组长。</w:t>
            </w: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抗旱会商小组职责：负责定期召集成员单位会商旱情形势，实现信息共享。</w:t>
            </w:r>
          </w:p>
          <w:p>
            <w:pPr>
              <w:widowControl/>
              <w:autoSpaceDE/>
              <w:autoSpaceDN/>
              <w:spacing w:line="270" w:lineRule="exact"/>
              <w:ind w:firstLine="0" w:firstLineChars="0"/>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县农业农村局分管副局长兼任组长。</w:t>
            </w:r>
          </w:p>
          <w:p>
            <w:pPr>
              <w:widowControl/>
              <w:autoSpaceDE/>
              <w:autoSpaceDN/>
              <w:spacing w:line="270" w:lineRule="exact"/>
              <w:ind w:firstLine="0" w:firstLineChars="0"/>
              <w:textAlignment w:val="center"/>
              <w:rPr>
                <w:rFonts w:hint="eastAsia" w:ascii="宋体" w:hAnsi="宋体" w:eastAsia="宋体" w:cs="宋体"/>
                <w:sz w:val="21"/>
                <w:szCs w:val="21"/>
                <w:lang w:val="en-US" w:eastAsia="zh-CN" w:bidi="ar"/>
              </w:rPr>
            </w:pPr>
          </w:p>
          <w:p>
            <w:pPr>
              <w:widowControl/>
              <w:autoSpaceDE/>
              <w:autoSpaceDN/>
              <w:spacing w:line="27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lang w:val="en-US" w:bidi="ar"/>
              </w:rPr>
              <w:t>县防办值班职责：防汛值班室设在县应急局应急指挥中心值班室，其职责是值班员负责突发事件信息接收、报告，做好值班记录，填写《值班日志》。值班科长负责落实带班领导指令并填写值班信息处置卡，完成信息报送。带班领导负责值班当日信息临时处置，重要事件信息处置并及时向县防指主要领导报告。</w:t>
            </w:r>
          </w:p>
        </w:tc>
      </w:tr>
      <w:tr>
        <w:tblPrEx>
          <w:tblCellMar>
            <w:top w:w="15" w:type="dxa"/>
            <w:left w:w="15" w:type="dxa"/>
            <w:bottom w:w="15" w:type="dxa"/>
            <w:right w:w="15"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ind w:firstLine="0" w:firstLineChars="0"/>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县政府分管水务工作</w:t>
            </w:r>
          </w:p>
          <w:p>
            <w:pPr>
              <w:widowControl/>
              <w:autoSpaceDE/>
              <w:autoSpaceDN/>
              <w:spacing w:line="24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lang w:val="en-US" w:bidi="ar"/>
              </w:rPr>
              <w:t>副县长</w:t>
            </w:r>
          </w:p>
        </w:tc>
        <w:tc>
          <w:tcPr>
            <w:tcW w:w="9711" w:type="dxa"/>
            <w:vMerge w:val="continue"/>
            <w:tcBorders>
              <w:left w:val="single" w:color="000000" w:sz="4" w:space="0"/>
              <w:right w:val="single" w:color="000000" w:sz="4" w:space="0"/>
            </w:tcBorders>
            <w:vAlign w:val="center"/>
          </w:tcPr>
          <w:p>
            <w:pPr>
              <w:widowControl/>
              <w:autoSpaceDE/>
              <w:autoSpaceDN/>
              <w:spacing w:line="300" w:lineRule="exact"/>
              <w:ind w:firstLine="0" w:firstLineChars="0"/>
              <w:rPr>
                <w:rFonts w:ascii="宋体" w:hAnsi="宋体" w:eastAsia="宋体" w:cs="宋体"/>
                <w:sz w:val="21"/>
                <w:szCs w:val="21"/>
              </w:rPr>
            </w:pPr>
          </w:p>
        </w:tc>
      </w:tr>
      <w:tr>
        <w:tblPrEx>
          <w:tblCellMar>
            <w:top w:w="15" w:type="dxa"/>
            <w:left w:w="15" w:type="dxa"/>
            <w:bottom w:w="15" w:type="dxa"/>
            <w:right w:w="15" w:type="dxa"/>
          </w:tblCellMar>
        </w:tblPrEx>
        <w:trPr>
          <w:trHeight w:val="567" w:hRule="atLeast"/>
          <w:jc w:val="center"/>
        </w:trPr>
        <w:tc>
          <w:tcPr>
            <w:tcW w:w="454" w:type="dxa"/>
            <w:vMerge w:val="restart"/>
            <w:tcBorders>
              <w:top w:val="single" w:color="000000" w:sz="4" w:space="0"/>
              <w:left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副指挥长</w:t>
            </w: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ind w:firstLine="0" w:firstLineChars="0"/>
              <w:jc w:val="center"/>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县政府</w:t>
            </w:r>
            <w:r>
              <w:rPr>
                <w:rFonts w:hint="eastAsia" w:ascii="宋体" w:hAnsi="宋体" w:eastAsia="宋体" w:cs="宋体"/>
                <w:sz w:val="21"/>
                <w:szCs w:val="21"/>
                <w:lang w:val="en-US" w:eastAsia="zh-CN" w:bidi="ar"/>
              </w:rPr>
              <w:t>办</w:t>
            </w:r>
            <w:r>
              <w:rPr>
                <w:rFonts w:hint="eastAsia" w:ascii="宋体" w:hAnsi="宋体" w:eastAsia="宋体" w:cs="宋体"/>
                <w:sz w:val="21"/>
                <w:szCs w:val="21"/>
                <w:lang w:val="en-US" w:bidi="ar"/>
              </w:rPr>
              <w:t>协管应急管理工作</w:t>
            </w:r>
          </w:p>
          <w:p>
            <w:pPr>
              <w:widowControl/>
              <w:autoSpaceDE/>
              <w:autoSpaceDN/>
              <w:spacing w:line="240" w:lineRule="exact"/>
              <w:ind w:firstLine="0" w:firstLineChars="0"/>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bidi="ar"/>
              </w:rPr>
              <w:t>副</w:t>
            </w:r>
            <w:r>
              <w:rPr>
                <w:rFonts w:hint="eastAsia" w:ascii="宋体" w:hAnsi="宋体" w:eastAsia="宋体" w:cs="宋体"/>
                <w:sz w:val="21"/>
                <w:szCs w:val="21"/>
                <w:lang w:val="en-US" w:eastAsia="zh-CN" w:bidi="ar"/>
              </w:rPr>
              <w:t>主任</w:t>
            </w:r>
          </w:p>
        </w:tc>
        <w:tc>
          <w:tcPr>
            <w:tcW w:w="9711" w:type="dxa"/>
            <w:vMerge w:val="continue"/>
            <w:tcBorders>
              <w:left w:val="single" w:color="000000" w:sz="4" w:space="0"/>
              <w:right w:val="single" w:color="000000" w:sz="4" w:space="0"/>
            </w:tcBorders>
            <w:vAlign w:val="center"/>
          </w:tcPr>
          <w:p>
            <w:pPr>
              <w:widowControl/>
              <w:autoSpaceDE/>
              <w:autoSpaceDN/>
              <w:spacing w:line="300" w:lineRule="exact"/>
              <w:ind w:firstLine="0" w:firstLineChars="0"/>
              <w:rPr>
                <w:rFonts w:ascii="宋体" w:hAnsi="宋体" w:eastAsia="宋体" w:cs="宋体"/>
                <w:sz w:val="21"/>
                <w:szCs w:val="21"/>
              </w:rPr>
            </w:pPr>
          </w:p>
        </w:tc>
      </w:tr>
      <w:tr>
        <w:tblPrEx>
          <w:tblCellMar>
            <w:top w:w="15" w:type="dxa"/>
            <w:left w:w="15" w:type="dxa"/>
            <w:bottom w:w="15" w:type="dxa"/>
            <w:right w:w="15" w:type="dxa"/>
          </w:tblCellMar>
        </w:tblPrEx>
        <w:trPr>
          <w:trHeight w:val="567" w:hRule="atLeas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ind w:firstLine="0" w:firstLineChars="0"/>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县政府</w:t>
            </w:r>
            <w:r>
              <w:rPr>
                <w:rFonts w:hint="eastAsia" w:ascii="宋体" w:hAnsi="宋体" w:eastAsia="宋体" w:cs="宋体"/>
                <w:sz w:val="21"/>
                <w:szCs w:val="21"/>
                <w:lang w:val="en-US" w:eastAsia="zh-CN" w:bidi="ar"/>
              </w:rPr>
              <w:t>办</w:t>
            </w:r>
            <w:r>
              <w:rPr>
                <w:rFonts w:hint="eastAsia" w:ascii="宋体" w:hAnsi="宋体" w:eastAsia="宋体" w:cs="宋体"/>
                <w:sz w:val="21"/>
                <w:szCs w:val="21"/>
                <w:lang w:val="en-US" w:bidi="ar"/>
              </w:rPr>
              <w:t>协管水务工作</w:t>
            </w:r>
          </w:p>
          <w:p>
            <w:pPr>
              <w:widowControl/>
              <w:autoSpaceDE/>
              <w:autoSpaceDN/>
              <w:spacing w:line="240" w:lineRule="exact"/>
              <w:ind w:firstLine="0" w:firstLineChars="0"/>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bidi="ar"/>
              </w:rPr>
              <w:t>副</w:t>
            </w:r>
            <w:r>
              <w:rPr>
                <w:rFonts w:hint="eastAsia" w:ascii="宋体" w:hAnsi="宋体" w:eastAsia="宋体" w:cs="宋体"/>
                <w:sz w:val="21"/>
                <w:szCs w:val="21"/>
                <w:lang w:val="en-US" w:eastAsia="zh-CN" w:bidi="ar"/>
              </w:rPr>
              <w:t>主任</w:t>
            </w:r>
          </w:p>
        </w:tc>
        <w:tc>
          <w:tcPr>
            <w:tcW w:w="9711" w:type="dxa"/>
            <w:vMerge w:val="continue"/>
            <w:tcBorders>
              <w:left w:val="single" w:color="000000" w:sz="4" w:space="0"/>
              <w:right w:val="single" w:color="000000" w:sz="4" w:space="0"/>
            </w:tcBorders>
            <w:vAlign w:val="center"/>
          </w:tcPr>
          <w:p>
            <w:pPr>
              <w:widowControl/>
              <w:autoSpaceDE/>
              <w:autoSpaceDN/>
              <w:spacing w:line="300" w:lineRule="exact"/>
              <w:ind w:firstLine="0" w:firstLineChars="0"/>
              <w:rPr>
                <w:rFonts w:ascii="宋体" w:hAnsi="宋体" w:eastAsia="宋体" w:cs="宋体"/>
                <w:sz w:val="21"/>
                <w:szCs w:val="21"/>
              </w:rPr>
            </w:pPr>
          </w:p>
        </w:tc>
      </w:tr>
      <w:tr>
        <w:tblPrEx>
          <w:tblCellMar>
            <w:top w:w="15" w:type="dxa"/>
            <w:left w:w="15" w:type="dxa"/>
            <w:bottom w:w="15" w:type="dxa"/>
            <w:right w:w="15" w:type="dxa"/>
          </w:tblCellMar>
        </w:tblPrEx>
        <w:trPr>
          <w:trHeight w:val="567" w:hRule="atLeas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lang w:val="en-US" w:bidi="ar"/>
              </w:rPr>
              <w:t>县应急局主要负责人</w:t>
            </w:r>
          </w:p>
        </w:tc>
        <w:tc>
          <w:tcPr>
            <w:tcW w:w="9711" w:type="dxa"/>
            <w:vMerge w:val="continue"/>
            <w:tcBorders>
              <w:left w:val="single" w:color="000000" w:sz="4" w:space="0"/>
              <w:right w:val="single" w:color="000000" w:sz="4" w:space="0"/>
            </w:tcBorders>
            <w:vAlign w:val="center"/>
          </w:tcPr>
          <w:p>
            <w:pPr>
              <w:widowControl/>
              <w:autoSpaceDE/>
              <w:autoSpaceDN/>
              <w:spacing w:line="300" w:lineRule="exact"/>
              <w:ind w:firstLine="0" w:firstLineChars="0"/>
              <w:rPr>
                <w:rFonts w:ascii="宋体" w:hAnsi="宋体" w:eastAsia="宋体" w:cs="宋体"/>
                <w:sz w:val="21"/>
                <w:szCs w:val="21"/>
              </w:rPr>
            </w:pPr>
          </w:p>
        </w:tc>
      </w:tr>
      <w:tr>
        <w:tblPrEx>
          <w:tblCellMar>
            <w:top w:w="15" w:type="dxa"/>
            <w:left w:w="15" w:type="dxa"/>
            <w:bottom w:w="15" w:type="dxa"/>
            <w:right w:w="15" w:type="dxa"/>
          </w:tblCellMar>
        </w:tblPrEx>
        <w:trPr>
          <w:trHeight w:val="567" w:hRule="atLeas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lang w:val="en-US" w:bidi="ar"/>
              </w:rPr>
              <w:t>县水务局主要负责人</w:t>
            </w:r>
          </w:p>
        </w:tc>
        <w:tc>
          <w:tcPr>
            <w:tcW w:w="9711" w:type="dxa"/>
            <w:vMerge w:val="continue"/>
            <w:tcBorders>
              <w:left w:val="single" w:color="000000" w:sz="4" w:space="0"/>
              <w:right w:val="single" w:color="000000" w:sz="4" w:space="0"/>
            </w:tcBorders>
            <w:vAlign w:val="center"/>
          </w:tcPr>
          <w:p>
            <w:pPr>
              <w:widowControl/>
              <w:autoSpaceDE/>
              <w:autoSpaceDN/>
              <w:spacing w:line="300" w:lineRule="exact"/>
              <w:ind w:firstLine="0" w:firstLineChars="0"/>
              <w:rPr>
                <w:rFonts w:ascii="宋体" w:hAnsi="宋体" w:eastAsia="宋体" w:cs="宋体"/>
                <w:sz w:val="21"/>
                <w:szCs w:val="21"/>
              </w:rPr>
            </w:pPr>
          </w:p>
        </w:tc>
      </w:tr>
      <w:tr>
        <w:tblPrEx>
          <w:tblCellMar>
            <w:top w:w="15" w:type="dxa"/>
            <w:left w:w="15" w:type="dxa"/>
            <w:bottom w:w="15" w:type="dxa"/>
            <w:right w:w="15" w:type="dxa"/>
          </w:tblCellMar>
        </w:tblPrEx>
        <w:trPr>
          <w:trHeight w:val="567" w:hRule="atLeas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lang w:val="en-US" w:bidi="ar"/>
              </w:rPr>
              <w:t>县农业农村局主要负责人</w:t>
            </w:r>
          </w:p>
        </w:tc>
        <w:tc>
          <w:tcPr>
            <w:tcW w:w="9711" w:type="dxa"/>
            <w:vMerge w:val="continue"/>
            <w:tcBorders>
              <w:left w:val="single" w:color="000000" w:sz="4" w:space="0"/>
              <w:right w:val="single" w:color="000000" w:sz="4" w:space="0"/>
            </w:tcBorders>
            <w:vAlign w:val="center"/>
          </w:tcPr>
          <w:p>
            <w:pPr>
              <w:widowControl/>
              <w:autoSpaceDE/>
              <w:autoSpaceDN/>
              <w:spacing w:line="300" w:lineRule="exact"/>
              <w:ind w:firstLine="0" w:firstLineChars="0"/>
              <w:rPr>
                <w:rFonts w:ascii="宋体" w:hAnsi="宋体" w:eastAsia="宋体" w:cs="宋体"/>
                <w:sz w:val="21"/>
                <w:szCs w:val="21"/>
              </w:rPr>
            </w:pPr>
          </w:p>
        </w:tc>
      </w:tr>
      <w:tr>
        <w:tblPrEx>
          <w:tblCellMar>
            <w:top w:w="15" w:type="dxa"/>
            <w:left w:w="15" w:type="dxa"/>
            <w:bottom w:w="15" w:type="dxa"/>
            <w:right w:w="15" w:type="dxa"/>
          </w:tblCellMar>
        </w:tblPrEx>
        <w:trPr>
          <w:trHeight w:val="567" w:hRule="atLeas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lang w:val="en-US" w:bidi="ar"/>
              </w:rPr>
              <w:t>县气象局主要负责人</w:t>
            </w:r>
          </w:p>
        </w:tc>
        <w:tc>
          <w:tcPr>
            <w:tcW w:w="9711" w:type="dxa"/>
            <w:vMerge w:val="continue"/>
            <w:tcBorders>
              <w:left w:val="single" w:color="000000" w:sz="4" w:space="0"/>
              <w:right w:val="single" w:color="000000" w:sz="4" w:space="0"/>
            </w:tcBorders>
            <w:vAlign w:val="center"/>
          </w:tcPr>
          <w:p>
            <w:pPr>
              <w:widowControl/>
              <w:autoSpaceDE/>
              <w:autoSpaceDN/>
              <w:spacing w:line="300" w:lineRule="exact"/>
              <w:ind w:firstLine="0" w:firstLineChars="0"/>
              <w:rPr>
                <w:rFonts w:ascii="宋体" w:hAnsi="宋体" w:eastAsia="宋体" w:cs="宋体"/>
                <w:sz w:val="21"/>
                <w:szCs w:val="21"/>
              </w:rPr>
            </w:pPr>
          </w:p>
        </w:tc>
      </w:tr>
      <w:tr>
        <w:tblPrEx>
          <w:tblCellMar>
            <w:top w:w="15" w:type="dxa"/>
            <w:left w:w="15" w:type="dxa"/>
            <w:bottom w:w="15" w:type="dxa"/>
            <w:right w:w="15" w:type="dxa"/>
          </w:tblCellMar>
        </w:tblPrEx>
        <w:trPr>
          <w:trHeight w:val="567" w:hRule="atLeas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县武装部副部长</w:t>
            </w:r>
          </w:p>
        </w:tc>
        <w:tc>
          <w:tcPr>
            <w:tcW w:w="9711" w:type="dxa"/>
            <w:vMerge w:val="continue"/>
            <w:tcBorders>
              <w:left w:val="single" w:color="000000" w:sz="4" w:space="0"/>
              <w:right w:val="single" w:color="000000" w:sz="4" w:space="0"/>
            </w:tcBorders>
            <w:vAlign w:val="center"/>
          </w:tcPr>
          <w:p>
            <w:pPr>
              <w:ind w:firstLine="0" w:firstLineChars="0"/>
              <w:rPr>
                <w:rFonts w:ascii="宋体" w:hAnsi="宋体" w:eastAsia="宋体" w:cs="宋体"/>
                <w:sz w:val="21"/>
                <w:szCs w:val="21"/>
              </w:rPr>
            </w:pPr>
          </w:p>
        </w:tc>
      </w:tr>
      <w:tr>
        <w:tblPrEx>
          <w:tblCellMar>
            <w:top w:w="15" w:type="dxa"/>
            <w:left w:w="15" w:type="dxa"/>
            <w:bottom w:w="15" w:type="dxa"/>
            <w:right w:w="15" w:type="dxa"/>
          </w:tblCellMar>
        </w:tblPrEx>
        <w:trPr>
          <w:trHeight w:val="567" w:hRule="atLeas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240" w:lineRule="exact"/>
              <w:ind w:firstLine="0" w:firstLineChars="0"/>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武警绛县中队中队长</w:t>
            </w:r>
          </w:p>
        </w:tc>
        <w:tc>
          <w:tcPr>
            <w:tcW w:w="9711" w:type="dxa"/>
            <w:vMerge w:val="continue"/>
            <w:tcBorders>
              <w:left w:val="single" w:color="000000" w:sz="4" w:space="0"/>
              <w:right w:val="single" w:color="000000" w:sz="4" w:space="0"/>
            </w:tcBorders>
            <w:vAlign w:val="center"/>
          </w:tcPr>
          <w:p>
            <w:pPr>
              <w:ind w:firstLine="0" w:firstLineChars="0"/>
              <w:rPr>
                <w:rFonts w:ascii="宋体" w:hAnsi="宋体" w:eastAsia="宋体" w:cs="宋体"/>
                <w:sz w:val="21"/>
                <w:szCs w:val="21"/>
              </w:rPr>
            </w:pPr>
          </w:p>
        </w:tc>
      </w:tr>
      <w:tr>
        <w:tblPrEx>
          <w:tblCellMar>
            <w:top w:w="15" w:type="dxa"/>
            <w:left w:w="15" w:type="dxa"/>
            <w:bottom w:w="15" w:type="dxa"/>
            <w:right w:w="15" w:type="dxa"/>
          </w:tblCellMar>
        </w:tblPrEx>
        <w:trPr>
          <w:trHeight w:val="567" w:hRule="atLeast"/>
          <w:jc w:val="center"/>
        </w:trPr>
        <w:tc>
          <w:tcPr>
            <w:tcW w:w="454" w:type="dxa"/>
            <w:vMerge w:val="continue"/>
            <w:tcBorders>
              <w:left w:val="single" w:color="000000" w:sz="4" w:space="0"/>
              <w:bottom w:val="single" w:color="000000" w:sz="4" w:space="0"/>
              <w:right w:val="single" w:color="000000" w:sz="4" w:space="0"/>
            </w:tcBorders>
            <w:vAlign w:val="center"/>
          </w:tcPr>
          <w:p>
            <w:pPr>
              <w:ind w:firstLine="0" w:firstLineChars="0"/>
              <w:jc w:val="center"/>
              <w:rPr>
                <w:rFonts w:ascii="宋体" w:hAnsi="宋体" w:eastAsia="宋体" w:cs="宋体"/>
                <w:b/>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lang w:val="en-US" w:bidi="ar"/>
              </w:rPr>
              <w:t>县消防救援大队大队长</w:t>
            </w:r>
          </w:p>
        </w:tc>
        <w:tc>
          <w:tcPr>
            <w:tcW w:w="9711" w:type="dxa"/>
            <w:vMerge w:val="continue"/>
            <w:tcBorders>
              <w:left w:val="single" w:color="000000" w:sz="4" w:space="0"/>
              <w:bottom w:val="single" w:color="000000" w:sz="4" w:space="0"/>
              <w:right w:val="single" w:color="000000" w:sz="4" w:space="0"/>
            </w:tcBorders>
            <w:vAlign w:val="center"/>
          </w:tcPr>
          <w:p>
            <w:pPr>
              <w:ind w:firstLine="0" w:firstLineChars="0"/>
              <w:rPr>
                <w:rFonts w:ascii="宋体" w:hAnsi="宋体" w:eastAsia="宋体" w:cs="宋体"/>
                <w:sz w:val="21"/>
                <w:szCs w:val="21"/>
              </w:rPr>
            </w:pPr>
          </w:p>
        </w:tc>
      </w:tr>
      <w:tr>
        <w:tblPrEx>
          <w:tblCellMar>
            <w:top w:w="15" w:type="dxa"/>
            <w:left w:w="15" w:type="dxa"/>
            <w:bottom w:w="15" w:type="dxa"/>
            <w:right w:w="15" w:type="dxa"/>
          </w:tblCellMar>
        </w:tblPrEx>
        <w:trPr>
          <w:jc w:val="center"/>
        </w:trPr>
        <w:tc>
          <w:tcPr>
            <w:tcW w:w="454" w:type="dxa"/>
            <w:vMerge w:val="restart"/>
            <w:tcBorders>
              <w:left w:val="single" w:color="000000" w:sz="4" w:space="0"/>
              <w:right w:val="single" w:color="000000" w:sz="4" w:space="0"/>
            </w:tcBorders>
            <w:vAlign w:val="center"/>
          </w:tcPr>
          <w:p>
            <w:pPr>
              <w:widowControl/>
              <w:autoSpaceDE/>
              <w:autoSpaceDN/>
              <w:spacing w:line="300" w:lineRule="exact"/>
              <w:ind w:firstLine="0" w:firstLineChars="0"/>
              <w:jc w:val="center"/>
              <w:rPr>
                <w:rFonts w:hint="eastAsia" w:ascii="宋体" w:hAnsi="宋体" w:eastAsia="宋体" w:cs="宋体"/>
                <w:bCs/>
                <w:sz w:val="21"/>
                <w:szCs w:val="21"/>
              </w:rPr>
            </w:pPr>
            <w:r>
              <w:rPr>
                <w:rFonts w:hint="eastAsia" w:ascii="宋体" w:hAnsi="宋体" w:eastAsia="宋体" w:cs="宋体"/>
                <w:bCs/>
                <w:sz w:val="21"/>
                <w:szCs w:val="21"/>
                <w:lang w:val="en-US" w:bidi="ar"/>
              </w:rPr>
              <w:t>成员单位</w:t>
            </w: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县应急局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lang w:val="en-US"/>
              </w:rPr>
            </w:pPr>
            <w:r>
              <w:rPr>
                <w:rFonts w:hint="eastAsia" w:ascii="宋体" w:hAnsi="宋体" w:eastAsia="宋体" w:cs="宋体"/>
                <w:bCs/>
                <w:sz w:val="21"/>
                <w:szCs w:val="21"/>
                <w:lang w:val="en-US" w:bidi="ar"/>
              </w:rPr>
              <w:t>负责综合指导协调各乡（镇）、绛县经济开发区、成员单位的水旱灾害防治工作；组织一般洪涝灾害的抢险救援工作；指导有关乡（镇）、单位提前落实抢险队伍、预置抢险物资；视情开展巡查值守；做好抢险救灾和人员转移准备工作；负责灾害调查统计评估和灾害救助；依法统一发布灾情信息；完成县防指交办的其他任务。</w:t>
            </w:r>
          </w:p>
        </w:tc>
      </w:tr>
      <w:tr>
        <w:tblPrEx>
          <w:tblCellMar>
            <w:top w:w="15" w:type="dxa"/>
            <w:left w:w="15" w:type="dxa"/>
            <w:bottom w:w="15" w:type="dxa"/>
            <w:right w:w="15" w:type="dxa"/>
          </w:tblCellMar>
        </w:tblPrEx>
        <w:trPr>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县水务局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负责水旱灾害防御和日常防汛抗旱工作；组织指导水旱防治体系建设；组织编制洪水干旱灾害防治规划和防护标准并指导实施；负责山洪灾害监测预警预报、水工程调度、日常检查、宣传教育、水旱灾害防治工程建设等；为防御洪水应急抢险提供技术支撑；协调收集、整理水情、旱情动态信息；在汛期，加强对水工程管理单位指导，工程管理单位必须按照规定对水工程进行巡查，发现险情，必须立即采取抢护措施，并及时向县防指和上级主管部门报告；负责中心城区水务部门管辖的防洪工程防汛抢险等工作；</w:t>
            </w:r>
            <w:r>
              <w:rPr>
                <w:rFonts w:hint="eastAsia" w:ascii="宋体" w:hAnsi="宋体" w:eastAsia="宋体" w:cs="宋体"/>
                <w:bCs/>
                <w:sz w:val="21"/>
                <w:szCs w:val="21"/>
                <w:lang w:val="en-US" w:bidi="ar"/>
              </w:rPr>
              <w:t>负责全县各河道汛情监测预报和受旱区域旱情监测预报；及时向各级防汛部门提供雨、水、墒三情，协助防汛部门做好大洪水分析预报工作；</w:t>
            </w:r>
            <w:r>
              <w:rPr>
                <w:rFonts w:hint="eastAsia" w:ascii="宋体" w:hAnsi="宋体" w:eastAsia="宋体" w:cs="宋体"/>
                <w:bCs/>
                <w:sz w:val="21"/>
                <w:szCs w:val="21"/>
                <w:lang w:val="en-US" w:bidi="ar"/>
              </w:rPr>
              <w:t>完成县防指交办的其他任务。</w:t>
            </w:r>
          </w:p>
        </w:tc>
      </w:tr>
      <w:tr>
        <w:tblPrEx>
          <w:tblCellMar>
            <w:top w:w="15" w:type="dxa"/>
            <w:left w:w="15" w:type="dxa"/>
            <w:bottom w:w="15" w:type="dxa"/>
            <w:right w:w="15" w:type="dxa"/>
          </w:tblCellMar>
        </w:tblPrEx>
        <w:trPr>
          <w:trHeight w:val="624" w:hRule="atLeas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县农业农村局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及时收集、整理和反映农业洪涝、干旱灾情信息；指导落实灾后农作物的补救措施；负责全县救灾备荒种子、饲草、动物防疫物资储备的调剂和管理；指导灾区动物疫病防治工作；完成县防指交办的其他任务。 </w:t>
            </w:r>
          </w:p>
        </w:tc>
      </w:tr>
      <w:tr>
        <w:tblPrEx>
          <w:tblCellMar>
            <w:top w:w="15" w:type="dxa"/>
            <w:left w:w="15" w:type="dxa"/>
            <w:bottom w:w="15" w:type="dxa"/>
            <w:right w:w="15" w:type="dxa"/>
          </w:tblCellMar>
        </w:tblPrEx>
        <w:trPr>
          <w:trHeight w:val="964" w:hRule="atLeas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县气象局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负责气候监测和预测预报工作，从气象角度对汛情、旱情形势作出分析和预测；汛期和受旱期及时对重要天气形势和灾害性天气作出滚动预报，并向县防指及有关成员单位提供气象信息；组织开展人工增雨作业；完成县防指交办的其他任务。</w:t>
            </w:r>
          </w:p>
        </w:tc>
      </w:tr>
      <w:tr>
        <w:tblPrEx>
          <w:tblCellMar>
            <w:top w:w="15" w:type="dxa"/>
            <w:left w:w="15" w:type="dxa"/>
            <w:bottom w:w="15" w:type="dxa"/>
            <w:right w:w="15" w:type="dxa"/>
          </w:tblCellMar>
        </w:tblPrEx>
        <w:trPr>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绛县武装部</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负责协调驻军、组织民兵参加防汛抗旱抢险救灾工作；协助当地政府转移灾区群众；完成县防指交办的其他任务。 </w:t>
            </w:r>
          </w:p>
        </w:tc>
      </w:tr>
      <w:tr>
        <w:tblPrEx>
          <w:tblCellMar>
            <w:top w:w="15" w:type="dxa"/>
            <w:left w:w="15" w:type="dxa"/>
            <w:bottom w:w="15" w:type="dxa"/>
            <w:right w:w="15" w:type="dxa"/>
          </w:tblCellMar>
        </w:tblPrEx>
        <w:trPr>
          <w:trHeight w:val="727" w:hRule="atLeas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武警运城中队</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负责组织所属武警部队参加防汛抗旱抢险救灾工作；协助当地公安部门维护灾区生产、生活秩序和社会治安，协助当地政府转移灾区群众；完成县防指交办的其他任务。 </w:t>
            </w:r>
          </w:p>
        </w:tc>
      </w:tr>
      <w:tr>
        <w:tblPrEx>
          <w:tblCellMar>
            <w:top w:w="15" w:type="dxa"/>
            <w:left w:w="15" w:type="dxa"/>
            <w:bottom w:w="15" w:type="dxa"/>
            <w:right w:w="15" w:type="dxa"/>
          </w:tblCellMar>
        </w:tblPrEx>
        <w:trPr>
          <w:trHeight w:val="737" w:hRule="atLeas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县委宣传部</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按照县防指统一部署，组织协调新闻媒体做好防汛抗旱抢险救灾新闻报道工作，正确引导舆论；完成县防指交办的其他任务。 </w:t>
            </w:r>
          </w:p>
        </w:tc>
      </w:tr>
      <w:tr>
        <w:tblPrEx>
          <w:tblCellMar>
            <w:top w:w="15" w:type="dxa"/>
            <w:left w:w="15" w:type="dxa"/>
            <w:bottom w:w="15" w:type="dxa"/>
            <w:right w:w="15" w:type="dxa"/>
          </w:tblCellMar>
        </w:tblPrEx>
        <w:trPr>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auto"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hint="eastAsia" w:ascii="宋体" w:hAnsi="宋体" w:eastAsia="宋体" w:cs="宋体"/>
                <w:bCs/>
                <w:sz w:val="21"/>
                <w:szCs w:val="21"/>
                <w:lang w:eastAsia="zh-CN"/>
              </w:rPr>
            </w:pPr>
            <w:r>
              <w:rPr>
                <w:rFonts w:hint="eastAsia" w:ascii="宋体" w:hAnsi="宋体" w:eastAsia="宋体" w:cs="宋体"/>
                <w:bCs/>
                <w:sz w:val="21"/>
                <w:szCs w:val="21"/>
                <w:lang w:val="en-US" w:bidi="ar"/>
              </w:rPr>
              <w:t>县发改</w:t>
            </w:r>
            <w:r>
              <w:rPr>
                <w:rFonts w:hint="eastAsia" w:ascii="宋体" w:hAnsi="宋体" w:eastAsia="宋体" w:cs="宋体"/>
                <w:bCs/>
                <w:sz w:val="21"/>
                <w:szCs w:val="21"/>
                <w:lang w:val="en-US" w:eastAsia="zh-CN" w:bidi="ar"/>
              </w:rPr>
              <w:t>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指导防汛抗旱规划和建设工作，积极争取国家和省发展改革委防汛和水毁工程建设资金；做好县级防汛抗旱救灾物资储备、轮换和日常管理；负责落实县政府和县防指或县应急局下达指令，按程序组织调拨粮食和应急救灾物资；完成县防指交办的其他任务。 </w:t>
            </w:r>
          </w:p>
        </w:tc>
      </w:tr>
      <w:tr>
        <w:tblPrEx>
          <w:tblCellMar>
            <w:top w:w="15" w:type="dxa"/>
            <w:left w:w="15" w:type="dxa"/>
            <w:bottom w:w="15" w:type="dxa"/>
            <w:right w:w="15" w:type="dxa"/>
          </w:tblCellMar>
        </w:tblPrEx>
        <w:trPr>
          <w:trHeight w:val="567" w:hRule="exac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县财政局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按照分级负担原则，积极筹措防汛抗旱应急资金，及时拨付并监督使用；完成县防指交办的其他任务。 </w:t>
            </w:r>
          </w:p>
        </w:tc>
      </w:tr>
      <w:tr>
        <w:tblPrEx>
          <w:tblCellMar>
            <w:top w:w="15" w:type="dxa"/>
            <w:left w:w="15" w:type="dxa"/>
            <w:bottom w:w="15" w:type="dxa"/>
            <w:right w:w="15" w:type="dxa"/>
          </w:tblCellMar>
        </w:tblPrEx>
        <w:trPr>
          <w:trHeight w:val="907" w:hRule="atLeas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县公安局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维护社会治安秩序，依法打击造谣惑众和盗窃、哄抢防汛抗旱物资以及破坏防汛抗旱设施违法犯罪活动；协助有关单位妥善处置因水旱灾害引发的群体性治安事件；协助当地政府从危险区安全撤离或转移群众；完成县防指交办的其他任务。 </w:t>
            </w:r>
          </w:p>
        </w:tc>
      </w:tr>
      <w:tr>
        <w:tblPrEx>
          <w:tblCellMar>
            <w:top w:w="15" w:type="dxa"/>
            <w:left w:w="15" w:type="dxa"/>
            <w:bottom w:w="15" w:type="dxa"/>
            <w:right w:w="15" w:type="dxa"/>
          </w:tblCellMar>
        </w:tblPrEx>
        <w:trPr>
          <w:trHeight w:val="964" w:hRule="atLeas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县自然资源局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组织协调指导和监督全县地质灾害调查评价及隐患排查工作；指导开展地质灾害治理；开展群测群防、专业监测和预报预警等工作；及时向县防指提供地质灾害气象风险预警信息；为全县地质灾害应急救援工作提供技术支撑；完成县防指交办的其他任务。 </w:t>
            </w:r>
          </w:p>
        </w:tc>
      </w:tr>
      <w:tr>
        <w:tblPrEx>
          <w:tblCellMar>
            <w:top w:w="15" w:type="dxa"/>
            <w:left w:w="15" w:type="dxa"/>
            <w:bottom w:w="15" w:type="dxa"/>
            <w:right w:w="15" w:type="dxa"/>
          </w:tblCellMar>
        </w:tblPrEx>
        <w:trPr>
          <w:trHeight w:val="680" w:hRule="exac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县住建局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lang w:val="en-US" w:bidi="ar"/>
              </w:rPr>
            </w:pPr>
            <w:r>
              <w:rPr>
                <w:rFonts w:hint="eastAsia" w:ascii="宋体" w:hAnsi="宋体" w:eastAsia="宋体" w:cs="宋体"/>
                <w:bCs/>
                <w:sz w:val="21"/>
                <w:szCs w:val="21"/>
                <w:lang w:val="en-US" w:bidi="ar"/>
              </w:rPr>
              <w:t>负责全县建筑工地的防汛工作；做好中心城区防洪规划，做好中心城区的排水防涝工作；完成县防指交办的其他任务。</w:t>
            </w:r>
          </w:p>
          <w:p>
            <w:pPr>
              <w:widowControl/>
              <w:autoSpaceDE/>
              <w:autoSpaceDN/>
              <w:spacing w:line="300" w:lineRule="exact"/>
              <w:ind w:firstLine="0" w:firstLineChars="0"/>
              <w:textAlignment w:val="center"/>
              <w:rPr>
                <w:rFonts w:ascii="宋体" w:hAnsi="宋体" w:eastAsia="宋体" w:cs="宋体"/>
                <w:bCs/>
                <w:sz w:val="21"/>
                <w:szCs w:val="21"/>
              </w:rPr>
            </w:pPr>
          </w:p>
        </w:tc>
      </w:tr>
      <w:tr>
        <w:tblPrEx>
          <w:tblCellMar>
            <w:top w:w="15" w:type="dxa"/>
            <w:left w:w="15" w:type="dxa"/>
            <w:bottom w:w="15" w:type="dxa"/>
            <w:right w:w="15" w:type="dxa"/>
          </w:tblCellMar>
        </w:tblPrEx>
        <w:trPr>
          <w:trHeight w:val="680" w:hRule="exac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hint="eastAsia" w:ascii="宋体" w:hAnsi="宋体" w:eastAsia="宋体" w:cs="宋体"/>
                <w:bCs/>
                <w:sz w:val="21"/>
                <w:szCs w:val="21"/>
                <w:lang w:val="en-US" w:bidi="ar"/>
              </w:rPr>
            </w:pPr>
            <w:r>
              <w:rPr>
                <w:rFonts w:hint="eastAsia" w:ascii="宋体" w:hAnsi="宋体" w:eastAsia="宋体" w:cs="宋体"/>
                <w:bCs/>
                <w:sz w:val="21"/>
                <w:szCs w:val="21"/>
                <w:lang w:val="en-US" w:bidi="ar"/>
              </w:rPr>
              <w:t>生态环境局绛县分局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hint="eastAsia" w:ascii="宋体" w:hAnsi="宋体" w:eastAsia="宋体" w:cs="宋体"/>
                <w:bCs/>
                <w:sz w:val="21"/>
                <w:szCs w:val="21"/>
                <w:lang w:val="en-US" w:bidi="ar"/>
              </w:rPr>
            </w:pPr>
            <w:r>
              <w:rPr>
                <w:rFonts w:hint="eastAsia" w:ascii="宋体" w:hAnsi="宋体" w:eastAsia="宋体" w:cs="宋体"/>
                <w:bCs/>
                <w:sz w:val="21"/>
                <w:szCs w:val="21"/>
                <w:lang w:val="en-US" w:bidi="ar"/>
              </w:rPr>
              <w:t>负责组织协调对可能造成环境污染的污染物进行清除；完成县防指交办的其他任务。</w:t>
            </w:r>
          </w:p>
        </w:tc>
      </w:tr>
      <w:tr>
        <w:tblPrEx>
          <w:tblCellMar>
            <w:top w:w="15" w:type="dxa"/>
            <w:left w:w="15" w:type="dxa"/>
            <w:bottom w:w="15" w:type="dxa"/>
            <w:right w:w="15" w:type="dxa"/>
          </w:tblCellMar>
        </w:tblPrEx>
        <w:trPr>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县教育局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负责监督、检查本系统学校防洪安全和干旱期间饮水安全；及时对学校发出汛情和旱情预警信息；对在校师生进行防洪和抗旱节水安全宣传教育；组织开展危险校舍排查和修缮工作；完成县防指交办的其他任务。 </w:t>
            </w:r>
          </w:p>
        </w:tc>
      </w:tr>
      <w:tr>
        <w:tblPrEx>
          <w:tblCellMar>
            <w:top w:w="15" w:type="dxa"/>
            <w:left w:w="15" w:type="dxa"/>
            <w:bottom w:w="15" w:type="dxa"/>
            <w:right w:w="15" w:type="dxa"/>
          </w:tblCellMar>
        </w:tblPrEx>
        <w:trPr>
          <w:trHeight w:val="1251" w:hRule="exac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lang w:val="en-US" w:bidi="ar"/>
              </w:rPr>
            </w:pPr>
            <w:r>
              <w:rPr>
                <w:rFonts w:hint="eastAsia" w:ascii="宋体" w:hAnsi="宋体" w:eastAsia="宋体" w:cs="宋体"/>
                <w:bCs/>
                <w:sz w:val="21"/>
                <w:szCs w:val="21"/>
                <w:lang w:val="en-US" w:bidi="ar"/>
              </w:rPr>
              <w:t>县工信科局</w:t>
            </w:r>
          </w:p>
          <w:p>
            <w:pPr>
              <w:widowControl/>
              <w:autoSpaceDE/>
              <w:autoSpaceDN/>
              <w:spacing w:line="300" w:lineRule="exact"/>
              <w:ind w:firstLine="0" w:firstLineChars="0"/>
              <w:jc w:val="center"/>
              <w:textAlignment w:val="center"/>
              <w:rPr>
                <w:rFonts w:hint="eastAsia" w:ascii="宋体" w:hAnsi="宋体" w:eastAsia="宋体" w:cs="宋体"/>
                <w:bCs/>
                <w:sz w:val="21"/>
                <w:szCs w:val="21"/>
              </w:rPr>
            </w:pP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在防汛抗旱抢险救灾紧急状态下，负责重要物资生产组织工作；</w:t>
            </w:r>
            <w:r>
              <w:rPr>
                <w:rFonts w:hint="eastAsia" w:ascii="宋体" w:hAnsi="宋体" w:eastAsia="宋体" w:cs="宋体"/>
                <w:sz w:val="21"/>
                <w:szCs w:val="21"/>
                <w:lang w:val="en-US" w:bidi="ar"/>
              </w:rPr>
              <w:t>负责组织、协调、督促和指导各基础电信运营企业保障防汛抗旱指挥系统和气象、水务、应急等重要机构的通信网络畅通；</w:t>
            </w:r>
            <w:r>
              <w:rPr>
                <w:rFonts w:hint="eastAsia" w:ascii="宋体" w:hAnsi="宋体" w:eastAsia="宋体" w:cs="宋体"/>
                <w:bCs/>
                <w:sz w:val="21"/>
                <w:szCs w:val="21"/>
                <w:lang w:val="en-US" w:bidi="ar"/>
              </w:rPr>
              <w:t>负责县级应急生活必需品监控、监督工作；</w:t>
            </w:r>
            <w:r>
              <w:rPr>
                <w:rFonts w:hint="eastAsia" w:ascii="宋体" w:hAnsi="宋体" w:eastAsia="宋体" w:cs="宋体"/>
                <w:color w:val="000000" w:themeColor="text1"/>
                <w:sz w:val="21"/>
                <w:szCs w:val="21"/>
                <w:lang w:val="en-US" w:bidi="ar"/>
                <w14:textFill>
                  <w14:solidFill>
                    <w14:schemeClr w14:val="tx1"/>
                  </w14:solidFill>
                </w14:textFill>
              </w:rPr>
              <w:t>协助有关部门做好中小企业的防汛抗旱抢险救灾工作</w:t>
            </w:r>
            <w:r>
              <w:rPr>
                <w:rFonts w:hint="eastAsia" w:ascii="宋体" w:hAnsi="宋体" w:eastAsia="宋体" w:cs="宋体"/>
                <w:sz w:val="21"/>
                <w:szCs w:val="21"/>
                <w:lang w:val="en-US" w:bidi="ar"/>
              </w:rPr>
              <w:t>；</w:t>
            </w:r>
            <w:r>
              <w:rPr>
                <w:rFonts w:hint="eastAsia" w:ascii="宋体" w:hAnsi="宋体" w:eastAsia="宋体" w:cs="宋体"/>
                <w:bCs/>
                <w:sz w:val="21"/>
                <w:szCs w:val="21"/>
                <w:lang w:val="en-US" w:bidi="ar"/>
              </w:rPr>
              <w:t>完成县防指交办的其他任务完成县防指交办的其他任务。</w:t>
            </w:r>
          </w:p>
        </w:tc>
      </w:tr>
      <w:tr>
        <w:tblPrEx>
          <w:tblCellMar>
            <w:top w:w="15" w:type="dxa"/>
            <w:left w:w="15" w:type="dxa"/>
            <w:bottom w:w="15" w:type="dxa"/>
            <w:right w:w="15" w:type="dxa"/>
          </w:tblCellMar>
        </w:tblPrEx>
        <w:trPr>
          <w:trHeight w:val="1301" w:hRule="atLeas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县交通局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指导协调当地交通主管部门做好公路交通设施的防洪安全工作；督促指导公路管理部门设置公路易积水地带的防护设施和警示标志；指导涉水公路、桥涵等在建工程管理部门安全度汛监管工作；协调公路建设部门清除施工时形成的河道障碍；协调当地交通主管部门组织运力征用；协调当地防汛抗旱和防疫人员以及抢险物资、设备运输车辆公路“绿色通道”专用收费道口的优先通行工作；完成县防指交办的其他任务。 </w:t>
            </w:r>
          </w:p>
        </w:tc>
      </w:tr>
      <w:tr>
        <w:tblPrEx>
          <w:tblCellMar>
            <w:top w:w="15" w:type="dxa"/>
            <w:left w:w="15" w:type="dxa"/>
            <w:bottom w:w="15" w:type="dxa"/>
            <w:right w:w="15" w:type="dxa"/>
          </w:tblCellMar>
        </w:tblPrEx>
        <w:trPr>
          <w:trHeight w:val="1365" w:hRule="atLeas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县文旅局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指导旅游景区主管部门做好全县旅游景区防汛抗旱应对工作；根据汛情和县防指指令，配合旅游景区主管部门做好景区开放与关闭工作；发生险情时，组织、指导、监督旅游景区人员撤离和疏散；参与旅游景区防汛抗旱抢险救灾工作；发生旱情时，指导景区主管部门做好文化旅游景区的应急供水工作；完成县防指交办的其他任务。 </w:t>
            </w:r>
          </w:p>
        </w:tc>
      </w:tr>
      <w:tr>
        <w:tblPrEx>
          <w:tblCellMar>
            <w:top w:w="15" w:type="dxa"/>
            <w:left w:w="15" w:type="dxa"/>
            <w:bottom w:w="15" w:type="dxa"/>
            <w:right w:w="15" w:type="dxa"/>
          </w:tblCellMar>
        </w:tblPrEx>
        <w:trPr>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县卫体局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pacing w:val="-6"/>
                <w:sz w:val="21"/>
                <w:szCs w:val="21"/>
                <w:lang w:val="en-US" w:bidi="ar"/>
              </w:rPr>
              <w:t>负责统一调配医疗卫生资源；组织开展水旱灾区伤病员医疗救治、卫生防疫和突发公共卫生事件的应对工作；</w:t>
            </w:r>
            <w:r>
              <w:rPr>
                <w:rFonts w:hint="eastAsia" w:ascii="宋体" w:hAnsi="宋体" w:eastAsia="宋体" w:cs="宋体"/>
                <w:bCs/>
                <w:sz w:val="21"/>
                <w:szCs w:val="21"/>
                <w:lang w:val="en-US" w:bidi="ar"/>
              </w:rPr>
              <w:t xml:space="preserve">完成县防指交办的其他任务。 </w:t>
            </w:r>
          </w:p>
        </w:tc>
      </w:tr>
      <w:tr>
        <w:tblPrEx>
          <w:tblCellMar>
            <w:top w:w="15" w:type="dxa"/>
            <w:left w:w="15" w:type="dxa"/>
            <w:bottom w:w="15" w:type="dxa"/>
            <w:right w:w="15" w:type="dxa"/>
          </w:tblCellMar>
        </w:tblPrEx>
        <w:trPr>
          <w:trHeight w:val="680" w:hRule="exac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县融媒体中心</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配合防指做好防汛抗旱抢险救灾宣传报道工作；完成县防指交办的其他任务。 </w:t>
            </w:r>
          </w:p>
        </w:tc>
      </w:tr>
      <w:tr>
        <w:tblPrEx>
          <w:tblCellMar>
            <w:top w:w="15" w:type="dxa"/>
            <w:left w:w="15" w:type="dxa"/>
            <w:bottom w:w="15" w:type="dxa"/>
            <w:right w:w="15" w:type="dxa"/>
          </w:tblCellMar>
        </w:tblPrEx>
        <w:trPr>
          <w:trHeight w:val="700" w:hRule="atLeas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县能源局</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协调、指导和督促当地煤炭行业管理部门和重点煤炭企业做好煤矿汛期安全工作；指导督促供电企业做好防汛抗旱用电有关工作；完成县防指交办的其他任务。 </w:t>
            </w:r>
          </w:p>
        </w:tc>
      </w:tr>
      <w:tr>
        <w:tblPrEx>
          <w:tblCellMar>
            <w:top w:w="15" w:type="dxa"/>
            <w:left w:w="15" w:type="dxa"/>
            <w:bottom w:w="15" w:type="dxa"/>
            <w:right w:w="15" w:type="dxa"/>
          </w:tblCellMar>
        </w:tblPrEx>
        <w:trPr>
          <w:trHeight w:val="684" w:hRule="atLeas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县消防救援大队</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组织、指导消防救援队伍，开展防汛应急演练；按照县防指命令参加防汛抗旱抢险救灾工作；完成县防指交办的其他任务。 </w:t>
            </w:r>
          </w:p>
        </w:tc>
      </w:tr>
      <w:tr>
        <w:tblPrEx>
          <w:tblCellMar>
            <w:top w:w="15" w:type="dxa"/>
            <w:left w:w="15" w:type="dxa"/>
            <w:bottom w:w="15" w:type="dxa"/>
            <w:right w:w="15" w:type="dxa"/>
          </w:tblCellMar>
        </w:tblPrEx>
        <w:trPr>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公路段</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负责国省干线管养范围内水毁公路的及时抢修保通，保障国省道干线公路安全畅通；完成县防指交办的其他任务。 </w:t>
            </w:r>
          </w:p>
        </w:tc>
      </w:tr>
      <w:tr>
        <w:tblPrEx>
          <w:tblCellMar>
            <w:top w:w="15" w:type="dxa"/>
            <w:left w:w="15" w:type="dxa"/>
            <w:bottom w:w="15" w:type="dxa"/>
            <w:right w:w="15" w:type="dxa"/>
          </w:tblCellMar>
        </w:tblPrEx>
        <w:trPr>
          <w:trHeight w:val="737" w:hRule="exac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0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运城银保监分局绛县监管组</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textAlignment w:val="center"/>
              <w:rPr>
                <w:rFonts w:ascii="宋体" w:hAnsi="宋体" w:eastAsia="宋体" w:cs="宋体"/>
                <w:bCs/>
                <w:sz w:val="21"/>
                <w:szCs w:val="21"/>
              </w:rPr>
            </w:pPr>
            <w:r>
              <w:rPr>
                <w:rFonts w:hint="eastAsia" w:ascii="宋体" w:hAnsi="宋体" w:eastAsia="宋体" w:cs="宋体"/>
                <w:bCs/>
                <w:sz w:val="21"/>
                <w:szCs w:val="21"/>
                <w:lang w:val="en-US" w:bidi="ar"/>
              </w:rPr>
              <w:t xml:space="preserve">负责宣传推广防洪保险工作，及时处理灾区灾民防洪保险理赔和救济工作；完成县防指交办的其他任务。 </w:t>
            </w:r>
          </w:p>
        </w:tc>
      </w:tr>
      <w:tr>
        <w:tblPrEx>
          <w:tblCellMar>
            <w:top w:w="15" w:type="dxa"/>
            <w:left w:w="15" w:type="dxa"/>
            <w:bottom w:w="15" w:type="dxa"/>
            <w:right w:w="15" w:type="dxa"/>
          </w:tblCellMar>
        </w:tblPrEx>
        <w:trPr>
          <w:trHeight w:val="737" w:hRule="exac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sz w:val="21"/>
                <w:szCs w:val="21"/>
                <w:lang w:val="en-US" w:bidi="ar"/>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县公安局交警支队</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textAlignment w:val="center"/>
              <w:rPr>
                <w:rFonts w:ascii="宋体" w:hAnsi="宋体" w:eastAsia="宋体" w:cs="宋体"/>
                <w:bCs/>
                <w:sz w:val="21"/>
                <w:szCs w:val="21"/>
              </w:rPr>
            </w:pPr>
            <w:r>
              <w:rPr>
                <w:rFonts w:hint="eastAsia" w:ascii="宋体" w:hAnsi="宋体" w:eastAsia="宋体" w:cs="宋体"/>
                <w:sz w:val="21"/>
                <w:szCs w:val="21"/>
                <w:lang w:val="en-US" w:bidi="ar"/>
              </w:rPr>
              <w:t>负责道路管控和疏导工作；</w:t>
            </w:r>
            <w:r>
              <w:rPr>
                <w:rFonts w:hint="eastAsia" w:ascii="宋体" w:hAnsi="宋体" w:eastAsia="宋体" w:cs="宋体"/>
                <w:bCs/>
                <w:sz w:val="21"/>
                <w:szCs w:val="21"/>
                <w:lang w:val="en-US" w:bidi="ar"/>
              </w:rPr>
              <w:t>完成县防指交办的其他任务。</w:t>
            </w:r>
          </w:p>
        </w:tc>
      </w:tr>
      <w:tr>
        <w:tblPrEx>
          <w:tblCellMar>
            <w:top w:w="15" w:type="dxa"/>
            <w:left w:w="15" w:type="dxa"/>
            <w:bottom w:w="15" w:type="dxa"/>
            <w:right w:w="15" w:type="dxa"/>
          </w:tblCellMar>
        </w:tblPrEx>
        <w:trPr>
          <w:trHeight w:val="680" w:hRule="exact"/>
          <w:jc w:val="center"/>
        </w:trPr>
        <w:tc>
          <w:tcPr>
            <w:tcW w:w="454" w:type="dxa"/>
            <w:vMerge w:val="continue"/>
            <w:tcBorders>
              <w:left w:val="single" w:color="000000" w:sz="4" w:space="0"/>
              <w:right w:val="single" w:color="000000" w:sz="4" w:space="0"/>
            </w:tcBorders>
            <w:vAlign w:val="center"/>
          </w:tcPr>
          <w:p>
            <w:pPr>
              <w:ind w:firstLine="42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bCs/>
                <w:sz w:val="21"/>
                <w:szCs w:val="21"/>
                <w:lang w:val="en-US" w:bidi="ar"/>
              </w:rPr>
            </w:pPr>
            <w:r>
              <w:rPr>
                <w:rFonts w:hint="eastAsia" w:ascii="宋体" w:hAnsi="宋体" w:eastAsia="宋体" w:cs="宋体"/>
                <w:sz w:val="21"/>
                <w:szCs w:val="21"/>
                <w:lang w:val="en-US" w:bidi="ar"/>
              </w:rPr>
              <w:t>中石化</w:t>
            </w:r>
            <w:r>
              <w:rPr>
                <w:rFonts w:hint="eastAsia" w:ascii="宋体" w:hAnsi="宋体" w:eastAsia="宋体" w:cs="宋体"/>
                <w:sz w:val="21"/>
                <w:szCs w:val="21"/>
                <w:lang w:val="en-US" w:eastAsia="zh-CN" w:bidi="ar"/>
              </w:rPr>
              <w:t>绛县</w:t>
            </w:r>
            <w:r>
              <w:rPr>
                <w:rFonts w:hint="eastAsia" w:ascii="宋体" w:hAnsi="宋体" w:eastAsia="宋体" w:cs="宋体"/>
                <w:sz w:val="21"/>
                <w:szCs w:val="21"/>
                <w:lang w:val="en-US" w:bidi="ar"/>
              </w:rPr>
              <w:t>分公司</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textAlignment w:val="center"/>
              <w:rPr>
                <w:rFonts w:ascii="宋体" w:hAnsi="宋体" w:eastAsia="宋体" w:cs="宋体"/>
                <w:bCs/>
                <w:sz w:val="21"/>
                <w:szCs w:val="21"/>
                <w:lang w:val="en-US" w:bidi="ar"/>
              </w:rPr>
            </w:pPr>
            <w:r>
              <w:rPr>
                <w:rFonts w:hint="eastAsia" w:ascii="宋体" w:hAnsi="宋体" w:eastAsia="宋体" w:cs="宋体"/>
                <w:sz w:val="21"/>
                <w:szCs w:val="21"/>
                <w:lang w:val="en-US" w:bidi="ar"/>
              </w:rPr>
              <w:t>负责全县防汛抗旱抢险所需油料的供应；</w:t>
            </w:r>
            <w:r>
              <w:rPr>
                <w:rFonts w:hint="eastAsia" w:ascii="宋体" w:hAnsi="宋体" w:eastAsia="宋体" w:cs="宋体"/>
                <w:bCs/>
                <w:sz w:val="21"/>
                <w:szCs w:val="21"/>
                <w:lang w:val="en-US" w:bidi="ar"/>
              </w:rPr>
              <w:t xml:space="preserve">完成县防指交办的其他任务。 </w:t>
            </w:r>
          </w:p>
        </w:tc>
      </w:tr>
      <w:tr>
        <w:tblPrEx>
          <w:tblCellMar>
            <w:top w:w="15" w:type="dxa"/>
            <w:left w:w="15" w:type="dxa"/>
            <w:bottom w:w="15" w:type="dxa"/>
            <w:right w:w="15" w:type="dxa"/>
          </w:tblCellMar>
        </w:tblPrEx>
        <w:trPr>
          <w:trHeight w:val="680" w:hRule="exac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bCs/>
                <w:sz w:val="21"/>
                <w:szCs w:val="21"/>
                <w:lang w:val="en-US" w:bidi="ar"/>
              </w:rPr>
            </w:pPr>
            <w:r>
              <w:rPr>
                <w:rFonts w:hint="eastAsia" w:ascii="宋体" w:hAnsi="宋体" w:eastAsia="宋体" w:cs="宋体"/>
                <w:sz w:val="21"/>
                <w:szCs w:val="21"/>
                <w:lang w:val="en-US" w:bidi="ar"/>
              </w:rPr>
              <w:t>中石油</w:t>
            </w:r>
            <w:r>
              <w:rPr>
                <w:rFonts w:hint="eastAsia" w:ascii="宋体" w:hAnsi="宋体" w:eastAsia="宋体" w:cs="宋体"/>
                <w:sz w:val="21"/>
                <w:szCs w:val="21"/>
                <w:lang w:val="en-US" w:eastAsia="zh-CN" w:bidi="ar"/>
              </w:rPr>
              <w:t>绛县</w:t>
            </w:r>
            <w:r>
              <w:rPr>
                <w:rFonts w:hint="eastAsia" w:ascii="宋体" w:hAnsi="宋体" w:eastAsia="宋体" w:cs="宋体"/>
                <w:sz w:val="21"/>
                <w:szCs w:val="21"/>
                <w:lang w:val="en-US" w:bidi="ar"/>
              </w:rPr>
              <w:t>分公司</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textAlignment w:val="center"/>
              <w:rPr>
                <w:rFonts w:ascii="宋体" w:hAnsi="宋体" w:eastAsia="宋体" w:cs="宋体"/>
                <w:bCs/>
                <w:sz w:val="21"/>
                <w:szCs w:val="21"/>
                <w:lang w:val="en-US" w:bidi="ar"/>
              </w:rPr>
            </w:pPr>
            <w:r>
              <w:rPr>
                <w:rFonts w:hint="eastAsia" w:ascii="宋体" w:hAnsi="宋体" w:eastAsia="宋体" w:cs="宋体"/>
                <w:sz w:val="21"/>
                <w:szCs w:val="21"/>
                <w:lang w:val="en-US" w:bidi="ar"/>
              </w:rPr>
              <w:t>负责全县防汛抗旱抢险所需油料的供应；</w:t>
            </w:r>
            <w:r>
              <w:rPr>
                <w:rFonts w:hint="eastAsia" w:ascii="宋体" w:hAnsi="宋体" w:eastAsia="宋体" w:cs="宋体"/>
                <w:bCs/>
                <w:sz w:val="21"/>
                <w:szCs w:val="21"/>
                <w:lang w:val="en-US" w:bidi="ar"/>
              </w:rPr>
              <w:t xml:space="preserve">完成县防指交办的其他任务。 </w:t>
            </w:r>
          </w:p>
        </w:tc>
      </w:tr>
      <w:tr>
        <w:tblPrEx>
          <w:tblCellMar>
            <w:top w:w="15" w:type="dxa"/>
            <w:left w:w="15" w:type="dxa"/>
            <w:bottom w:w="15" w:type="dxa"/>
            <w:right w:w="15" w:type="dxa"/>
          </w:tblCellMar>
        </w:tblPrEx>
        <w:trPr>
          <w:trHeight w:val="680" w:hRule="exac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bCs/>
                <w:sz w:val="21"/>
                <w:szCs w:val="21"/>
                <w:lang w:val="en-US" w:bidi="ar"/>
              </w:rPr>
            </w:pPr>
            <w:r>
              <w:rPr>
                <w:rFonts w:hint="eastAsia" w:ascii="宋体" w:hAnsi="宋体" w:eastAsia="宋体" w:cs="宋体"/>
                <w:sz w:val="21"/>
                <w:szCs w:val="21"/>
                <w:lang w:val="en-US" w:bidi="ar"/>
              </w:rPr>
              <w:t>国网</w:t>
            </w:r>
            <w:r>
              <w:rPr>
                <w:rFonts w:hint="eastAsia" w:ascii="宋体" w:hAnsi="宋体" w:eastAsia="宋体" w:cs="宋体"/>
                <w:sz w:val="21"/>
                <w:szCs w:val="21"/>
                <w:lang w:val="en-US" w:eastAsia="zh-CN" w:bidi="ar"/>
              </w:rPr>
              <w:t>绛县</w:t>
            </w:r>
            <w:r>
              <w:rPr>
                <w:rFonts w:hint="eastAsia" w:ascii="宋体" w:hAnsi="宋体" w:eastAsia="宋体" w:cs="宋体"/>
                <w:sz w:val="21"/>
                <w:szCs w:val="21"/>
                <w:lang w:val="en-US" w:bidi="ar"/>
              </w:rPr>
              <w:t>供电公司</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textAlignment w:val="center"/>
              <w:rPr>
                <w:rFonts w:ascii="宋体" w:hAnsi="宋体" w:eastAsia="宋体" w:cs="宋体"/>
                <w:bCs/>
                <w:sz w:val="21"/>
                <w:szCs w:val="21"/>
                <w:lang w:val="en-US" w:bidi="ar"/>
              </w:rPr>
            </w:pPr>
            <w:r>
              <w:rPr>
                <w:rFonts w:hint="eastAsia" w:ascii="宋体" w:hAnsi="宋体" w:eastAsia="宋体" w:cs="宋体"/>
                <w:sz w:val="21"/>
                <w:szCs w:val="21"/>
                <w:lang w:val="en-US" w:bidi="ar"/>
              </w:rPr>
              <w:t>负责所辖供电系统的建设和运行安全；优先保障防汛抗旱抢险救灾电力供应；</w:t>
            </w:r>
            <w:r>
              <w:rPr>
                <w:rFonts w:hint="eastAsia" w:ascii="宋体" w:hAnsi="宋体" w:eastAsia="宋体" w:cs="宋体"/>
                <w:bCs/>
                <w:sz w:val="21"/>
                <w:szCs w:val="21"/>
                <w:lang w:val="en-US" w:bidi="ar"/>
              </w:rPr>
              <w:t xml:space="preserve">完成县防指交办的其他任务。 </w:t>
            </w:r>
          </w:p>
        </w:tc>
      </w:tr>
      <w:tr>
        <w:tblPrEx>
          <w:tblCellMar>
            <w:top w:w="15" w:type="dxa"/>
            <w:left w:w="15" w:type="dxa"/>
            <w:bottom w:w="15" w:type="dxa"/>
            <w:right w:w="15" w:type="dxa"/>
          </w:tblCellMar>
        </w:tblPrEx>
        <w:trPr>
          <w:trHeight w:val="630" w:hRule="atLeas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b/>
                <w:bCs/>
                <w:sz w:val="21"/>
                <w:szCs w:val="21"/>
                <w:lang w:val="en-US" w:bidi="ar"/>
              </w:rPr>
            </w:pPr>
            <w:r>
              <w:rPr>
                <w:rFonts w:hint="eastAsia" w:ascii="宋体" w:hAnsi="宋体" w:eastAsia="宋体" w:cs="宋体"/>
                <w:sz w:val="21"/>
                <w:szCs w:val="21"/>
                <w:lang w:val="en-US" w:bidi="ar"/>
              </w:rPr>
              <w:t>移动</w:t>
            </w:r>
            <w:r>
              <w:rPr>
                <w:rFonts w:hint="eastAsia" w:ascii="宋体" w:hAnsi="宋体" w:eastAsia="宋体" w:cs="宋体"/>
                <w:sz w:val="21"/>
                <w:szCs w:val="21"/>
                <w:lang w:val="en-US" w:eastAsia="zh-CN" w:bidi="ar"/>
              </w:rPr>
              <w:t>绛县</w:t>
            </w:r>
            <w:r>
              <w:rPr>
                <w:rFonts w:hint="eastAsia" w:ascii="宋体" w:hAnsi="宋体" w:eastAsia="宋体" w:cs="宋体"/>
                <w:sz w:val="21"/>
                <w:szCs w:val="21"/>
                <w:lang w:val="en-US" w:bidi="ar"/>
              </w:rPr>
              <w:t>分公司</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textAlignment w:val="center"/>
              <w:rPr>
                <w:rFonts w:ascii="宋体" w:hAnsi="宋体" w:eastAsia="宋体" w:cs="宋体"/>
                <w:b/>
                <w:bCs/>
                <w:sz w:val="21"/>
                <w:szCs w:val="21"/>
                <w:lang w:val="en-US" w:bidi="ar"/>
              </w:rPr>
            </w:pPr>
            <w:r>
              <w:rPr>
                <w:rFonts w:hint="eastAsia" w:ascii="宋体" w:hAnsi="宋体" w:eastAsia="宋体" w:cs="宋体"/>
                <w:sz w:val="21"/>
                <w:szCs w:val="21"/>
                <w:lang w:val="en-US" w:bidi="ar"/>
              </w:rPr>
              <w:t>负责指导协调移动通信设施的防洪建设和维护；做好汛期防汛抗旱的通信保障工作；根据汛情需要，协调调度各移动运营企业的应急通信设施；利用公用通信网发布应急预警短信；</w:t>
            </w:r>
            <w:r>
              <w:rPr>
                <w:rFonts w:hint="eastAsia" w:ascii="宋体" w:hAnsi="宋体" w:eastAsia="宋体" w:cs="宋体"/>
                <w:bCs/>
                <w:sz w:val="21"/>
                <w:szCs w:val="21"/>
                <w:lang w:val="en-US" w:bidi="ar"/>
              </w:rPr>
              <w:t xml:space="preserve">完成县防指交办的其他任务。 </w:t>
            </w:r>
          </w:p>
        </w:tc>
      </w:tr>
      <w:tr>
        <w:tblPrEx>
          <w:tblCellMar>
            <w:top w:w="15" w:type="dxa"/>
            <w:left w:w="15" w:type="dxa"/>
            <w:bottom w:w="15" w:type="dxa"/>
            <w:right w:w="15" w:type="dxa"/>
          </w:tblCellMar>
        </w:tblPrEx>
        <w:trPr>
          <w:trHeight w:val="630" w:hRule="atLeas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联通</w:t>
            </w:r>
            <w:r>
              <w:rPr>
                <w:rFonts w:hint="eastAsia" w:ascii="宋体" w:hAnsi="宋体" w:eastAsia="宋体" w:cs="宋体"/>
                <w:sz w:val="21"/>
                <w:szCs w:val="21"/>
                <w:lang w:val="en-US" w:eastAsia="zh-CN" w:bidi="ar"/>
              </w:rPr>
              <w:t>绛县</w:t>
            </w:r>
            <w:r>
              <w:rPr>
                <w:rFonts w:hint="eastAsia" w:ascii="宋体" w:hAnsi="宋体" w:eastAsia="宋体" w:cs="宋体"/>
                <w:sz w:val="21"/>
                <w:szCs w:val="21"/>
                <w:lang w:val="en-US" w:bidi="ar"/>
              </w:rPr>
              <w:t>分公司</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负责指导协调公共通信设施的防洪建设和维护；做好汛期防汛抗旱的通信保障工作；根据汛情需要，协调调度各联通运营企业的应急通信设施；利用公用通信网发布应急预警短信；</w:t>
            </w:r>
            <w:r>
              <w:rPr>
                <w:rFonts w:hint="eastAsia" w:ascii="宋体" w:hAnsi="宋体" w:eastAsia="宋体" w:cs="宋体"/>
                <w:bCs/>
                <w:sz w:val="21"/>
                <w:szCs w:val="21"/>
                <w:lang w:val="en-US" w:bidi="ar"/>
              </w:rPr>
              <w:t xml:space="preserve">完成县防指交办的其他任务。 </w:t>
            </w:r>
          </w:p>
        </w:tc>
      </w:tr>
      <w:tr>
        <w:tblPrEx>
          <w:tblCellMar>
            <w:top w:w="15" w:type="dxa"/>
            <w:left w:w="15" w:type="dxa"/>
            <w:bottom w:w="15" w:type="dxa"/>
            <w:right w:w="15" w:type="dxa"/>
          </w:tblCellMar>
        </w:tblPrEx>
        <w:trPr>
          <w:trHeight w:val="630" w:hRule="atLeast"/>
          <w:jc w:val="center"/>
        </w:trPr>
        <w:tc>
          <w:tcPr>
            <w:tcW w:w="454" w:type="dxa"/>
            <w:vMerge w:val="continue"/>
            <w:tcBorders>
              <w:left w:val="single" w:color="000000" w:sz="4" w:space="0"/>
              <w:right w:val="single" w:color="000000" w:sz="4" w:space="0"/>
            </w:tcBorders>
            <w:vAlign w:val="center"/>
          </w:tcPr>
          <w:p>
            <w:pPr>
              <w:ind w:firstLine="0" w:firstLineChars="0"/>
              <w:jc w:val="center"/>
              <w:rPr>
                <w:rFonts w:ascii="宋体" w:hAnsi="宋体" w:eastAsia="宋体" w:cs="宋体"/>
                <w:bCs/>
                <w:sz w:val="21"/>
                <w:szCs w:val="21"/>
              </w:rPr>
            </w:pP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电信</w:t>
            </w:r>
            <w:r>
              <w:rPr>
                <w:rFonts w:hint="eastAsia" w:ascii="宋体" w:hAnsi="宋体" w:eastAsia="宋体" w:cs="宋体"/>
                <w:sz w:val="21"/>
                <w:szCs w:val="21"/>
                <w:lang w:val="en-US" w:eastAsia="zh-CN" w:bidi="ar"/>
              </w:rPr>
              <w:t>绛县</w:t>
            </w:r>
            <w:r>
              <w:rPr>
                <w:rFonts w:hint="eastAsia" w:ascii="宋体" w:hAnsi="宋体" w:eastAsia="宋体" w:cs="宋体"/>
                <w:sz w:val="21"/>
                <w:szCs w:val="21"/>
                <w:lang w:val="en-US" w:bidi="ar"/>
              </w:rPr>
              <w:t>分公司</w:t>
            </w:r>
          </w:p>
        </w:tc>
        <w:tc>
          <w:tcPr>
            <w:tcW w:w="97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负责指导协调电信通信设施的防洪建设和维护；做好汛期防汛抗旱的通信保障工作；根据汛情需要，协调调度各电信运营企业的应急通信设施；利用公用通信网发布应急预警短信；</w:t>
            </w:r>
            <w:r>
              <w:rPr>
                <w:rFonts w:hint="eastAsia" w:ascii="宋体" w:hAnsi="宋体" w:eastAsia="宋体" w:cs="宋体"/>
                <w:bCs/>
                <w:sz w:val="21"/>
                <w:szCs w:val="21"/>
                <w:lang w:val="en-US" w:bidi="ar"/>
              </w:rPr>
              <w:t xml:space="preserve">完成县防指交办的其他任务。 </w:t>
            </w:r>
          </w:p>
        </w:tc>
      </w:tr>
    </w:tbl>
    <w:p>
      <w:pPr>
        <w:widowControl/>
        <w:autoSpaceDE/>
        <w:autoSpaceDN/>
        <w:spacing w:line="240" w:lineRule="auto"/>
        <w:ind w:firstLine="0" w:firstLineChars="0"/>
        <w:jc w:val="left"/>
        <w:rPr>
          <w:rFonts w:ascii="黑体" w:hAnsi="宋体" w:eastAsia="黑体" w:cs="黑体"/>
          <w:szCs w:val="32"/>
          <w:lang w:val="en-US" w:bidi="ar"/>
        </w:rPr>
      </w:pPr>
      <w:r>
        <w:rPr>
          <w:rFonts w:ascii="黑体" w:hAnsi="宋体" w:eastAsia="黑体" w:cs="黑体"/>
          <w:szCs w:val="32"/>
          <w:lang w:val="en-US" w:bidi="ar"/>
        </w:rPr>
        <w:br w:type="page"/>
      </w:r>
    </w:p>
    <w:p>
      <w:pPr>
        <w:autoSpaceDE/>
        <w:autoSpaceDN/>
        <w:spacing w:line="600" w:lineRule="exact"/>
        <w:ind w:firstLine="0" w:firstLineChars="0"/>
        <w:rPr>
          <w:szCs w:val="32"/>
          <w:lang w:val="en-US"/>
        </w:rPr>
      </w:pPr>
      <w:r>
        <w:rPr>
          <w:rFonts w:hint="eastAsia" w:ascii="黑体" w:hAnsi="宋体" w:eastAsia="黑体" w:cs="黑体"/>
          <w:szCs w:val="32"/>
          <w:lang w:val="en-US" w:bidi="ar"/>
        </w:rPr>
        <w:t>附件4</w:t>
      </w:r>
    </w:p>
    <w:p>
      <w:pPr>
        <w:pStyle w:val="35"/>
        <w:spacing w:before="0" w:beforeAutospacing="0" w:after="0" w:afterAutospacing="0" w:line="600" w:lineRule="exact"/>
        <w:ind w:left="0" w:leftChars="0" w:firstLine="0" w:firstLineChars="0"/>
        <w:jc w:val="center"/>
        <w:outlineLvl w:val="0"/>
        <w:rPr>
          <w:sz w:val="21"/>
          <w:szCs w:val="21"/>
        </w:rPr>
      </w:pPr>
      <w:r>
        <w:rPr>
          <w:rFonts w:hint="eastAsia" w:ascii="方正小标宋简体" w:hAnsi="方正小标宋简体" w:eastAsia="方正小标宋简体" w:cs="方正小标宋简体"/>
          <w:sz w:val="44"/>
          <w:szCs w:val="44"/>
          <w:lang w:bidi="ar"/>
        </w:rPr>
        <w:t>县防汛抗旱现场指挥部工作组组成及职责</w:t>
      </w:r>
    </w:p>
    <w:tbl>
      <w:tblPr>
        <w:tblStyle w:val="10"/>
        <w:tblW w:w="0" w:type="auto"/>
        <w:jc w:val="center"/>
        <w:tblLayout w:type="fixed"/>
        <w:tblCellMar>
          <w:top w:w="15" w:type="dxa"/>
          <w:left w:w="15" w:type="dxa"/>
          <w:bottom w:w="15" w:type="dxa"/>
          <w:right w:w="15" w:type="dxa"/>
        </w:tblCellMar>
      </w:tblPr>
      <w:tblGrid>
        <w:gridCol w:w="1286"/>
        <w:gridCol w:w="3662"/>
        <w:gridCol w:w="7705"/>
      </w:tblGrid>
      <w:tr>
        <w:tblPrEx>
          <w:tblCellMar>
            <w:top w:w="15" w:type="dxa"/>
            <w:left w:w="15" w:type="dxa"/>
            <w:bottom w:w="15" w:type="dxa"/>
            <w:right w:w="15" w:type="dxa"/>
          </w:tblCellMar>
        </w:tblPrEx>
        <w:trPr>
          <w:trHeight w:val="482" w:hRule="atLeast"/>
          <w:tblHeader/>
          <w:jc w:val="center"/>
        </w:trPr>
        <w:tc>
          <w:tcPr>
            <w:tcW w:w="4948"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黑体" w:hAnsi="黑体" w:eastAsia="黑体" w:cs="黑体"/>
                <w:bCs/>
                <w:sz w:val="21"/>
                <w:szCs w:val="21"/>
              </w:rPr>
            </w:pPr>
            <w:r>
              <w:rPr>
                <w:rFonts w:hint="eastAsia" w:ascii="黑体" w:hAnsi="黑体" w:eastAsia="黑体" w:cs="黑体"/>
                <w:bCs/>
                <w:sz w:val="21"/>
                <w:szCs w:val="21"/>
                <w:lang w:val="en-US" w:bidi="ar"/>
              </w:rPr>
              <w:t>机构组成</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黑体" w:hAnsi="黑体" w:eastAsia="黑体" w:cs="黑体"/>
                <w:bCs/>
                <w:sz w:val="21"/>
                <w:szCs w:val="21"/>
              </w:rPr>
            </w:pPr>
            <w:r>
              <w:rPr>
                <w:rFonts w:hint="eastAsia" w:ascii="黑体" w:hAnsi="黑体" w:eastAsia="黑体" w:cs="黑体"/>
                <w:bCs/>
                <w:sz w:val="21"/>
                <w:szCs w:val="21"/>
                <w:lang w:val="en-US" w:bidi="ar"/>
              </w:rPr>
              <w:t>职    责</w:t>
            </w:r>
          </w:p>
        </w:tc>
      </w:tr>
      <w:tr>
        <w:tblPrEx>
          <w:tblCellMar>
            <w:top w:w="15" w:type="dxa"/>
            <w:left w:w="15" w:type="dxa"/>
            <w:bottom w:w="15" w:type="dxa"/>
            <w:right w:w="15" w:type="dxa"/>
          </w:tblCellMar>
        </w:tblPrEx>
        <w:trPr>
          <w:trHeight w:val="711"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指挥长</w:t>
            </w:r>
          </w:p>
        </w:tc>
        <w:tc>
          <w:tcPr>
            <w:tcW w:w="3662" w:type="dxa"/>
            <w:tcBorders>
              <w:top w:val="single" w:color="000000" w:sz="4" w:space="0"/>
              <w:left w:val="single" w:color="000000" w:sz="4" w:space="0"/>
              <w:bottom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县政府分管水务工作的副县长</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全面负责现场防汛抢险救灾各项工作。</w:t>
            </w:r>
          </w:p>
        </w:tc>
      </w:tr>
      <w:tr>
        <w:tblPrEx>
          <w:tblCellMar>
            <w:top w:w="15" w:type="dxa"/>
            <w:left w:w="15" w:type="dxa"/>
            <w:bottom w:w="15" w:type="dxa"/>
            <w:right w:w="15" w:type="dxa"/>
          </w:tblCellMar>
        </w:tblPrEx>
        <w:trPr>
          <w:trHeight w:val="90"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副指挥长</w:t>
            </w:r>
          </w:p>
        </w:tc>
        <w:tc>
          <w:tcPr>
            <w:tcW w:w="3662" w:type="dxa"/>
            <w:tcBorders>
              <w:top w:val="single" w:color="000000" w:sz="4" w:space="0"/>
              <w:left w:val="single" w:color="000000" w:sz="4" w:space="0"/>
              <w:bottom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县政府协管水务工作的副主任、县应急局、县水务局、县农业农村局、县气象局，武装部副部长、武警绛县中队中队长、县消防救援大队大队长，灾害发生地乡（镇）长</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协助指挥长做好防汛抢险救灾工作，承办现场指挥部分配的其他工作任务。</w:t>
            </w:r>
          </w:p>
        </w:tc>
      </w:tr>
      <w:tr>
        <w:tblPrEx>
          <w:tblCellMar>
            <w:top w:w="15" w:type="dxa"/>
            <w:left w:w="15" w:type="dxa"/>
            <w:bottom w:w="15" w:type="dxa"/>
            <w:right w:w="15" w:type="dxa"/>
          </w:tblCellMar>
        </w:tblPrEx>
        <w:trPr>
          <w:trHeight w:val="720" w:hRule="atLeast"/>
          <w:jc w:val="center"/>
        </w:trPr>
        <w:tc>
          <w:tcPr>
            <w:tcW w:w="1286" w:type="dxa"/>
            <w:tcBorders>
              <w:top w:val="single" w:color="000000" w:sz="4" w:space="0"/>
              <w:left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综合组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组长：县应急局主要负责人</w:t>
            </w:r>
          </w:p>
          <w:p>
            <w:pPr>
              <w:widowControl/>
              <w:autoSpaceDE/>
              <w:autoSpaceDN/>
              <w:spacing w:line="360" w:lineRule="exact"/>
              <w:ind w:firstLine="0" w:firstLineChars="0"/>
              <w:textAlignment w:val="center"/>
              <w:rPr>
                <w:rFonts w:ascii="宋体" w:hAnsi="宋体" w:eastAsia="宋体" w:cs="宋体"/>
                <w:sz w:val="21"/>
                <w:szCs w:val="21"/>
              </w:rPr>
            </w:pPr>
            <w:r>
              <w:rPr>
                <w:rFonts w:hint="eastAsia" w:ascii="宋体" w:hAnsi="宋体" w:eastAsia="宋体" w:cs="宋体"/>
                <w:spacing w:val="-6"/>
                <w:sz w:val="21"/>
                <w:szCs w:val="21"/>
                <w:lang w:val="en-US" w:bidi="ar"/>
              </w:rPr>
              <w:t>成员单位：</w:t>
            </w:r>
            <w:r>
              <w:rPr>
                <w:rFonts w:hint="eastAsia" w:ascii="宋体" w:hAnsi="宋体" w:eastAsia="宋体" w:cs="宋体"/>
                <w:sz w:val="21"/>
                <w:szCs w:val="21"/>
                <w:lang w:val="en-US" w:bidi="ar"/>
              </w:rPr>
              <w:t>县</w:t>
            </w:r>
            <w:r>
              <w:rPr>
                <w:rFonts w:hint="eastAsia" w:ascii="宋体" w:hAnsi="宋体" w:eastAsia="宋体" w:cs="宋体"/>
                <w:spacing w:val="-6"/>
                <w:sz w:val="21"/>
                <w:szCs w:val="21"/>
                <w:lang w:val="en-US" w:bidi="ar"/>
              </w:rPr>
              <w:t>应急局和灾害发生地乡（镇）人民政府及县有关单位</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收集、汇总、上报灾情和抢险救援动态信息，承办文秘会务工作，协调、服务、督办工作落实，完成县防指交办的其他任务。</w:t>
            </w:r>
          </w:p>
        </w:tc>
      </w:tr>
      <w:tr>
        <w:tblPrEx>
          <w:tblCellMar>
            <w:top w:w="15" w:type="dxa"/>
            <w:left w:w="15" w:type="dxa"/>
            <w:bottom w:w="15" w:type="dxa"/>
            <w:right w:w="15" w:type="dxa"/>
          </w:tblCellMar>
        </w:tblPrEx>
        <w:trPr>
          <w:trHeight w:val="1513"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抢险救援组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hint="eastAsia" w:ascii="宋体" w:hAnsi="宋体" w:eastAsia="宋体" w:cs="宋体"/>
                <w:spacing w:val="-6"/>
                <w:sz w:val="21"/>
                <w:szCs w:val="21"/>
                <w:lang w:val="en-US" w:eastAsia="zh-CN" w:bidi="ar"/>
              </w:rPr>
            </w:pPr>
            <w:r>
              <w:rPr>
                <w:rFonts w:hint="eastAsia" w:ascii="宋体" w:hAnsi="宋体" w:eastAsia="宋体" w:cs="宋体"/>
                <w:spacing w:val="-6"/>
                <w:sz w:val="21"/>
                <w:szCs w:val="21"/>
                <w:lang w:val="en-US" w:bidi="ar"/>
              </w:rPr>
              <w:t>组长：</w:t>
            </w:r>
            <w:r>
              <w:rPr>
                <w:rFonts w:hint="eastAsia" w:ascii="宋体" w:hAnsi="宋体" w:eastAsia="宋体" w:cs="宋体"/>
                <w:sz w:val="21"/>
                <w:szCs w:val="21"/>
                <w:lang w:val="en-US" w:bidi="ar"/>
              </w:rPr>
              <w:t>县</w:t>
            </w:r>
            <w:r>
              <w:rPr>
                <w:rFonts w:hint="eastAsia" w:ascii="宋体" w:hAnsi="宋体" w:eastAsia="宋体" w:cs="宋体"/>
                <w:spacing w:val="-6"/>
                <w:sz w:val="21"/>
                <w:szCs w:val="21"/>
                <w:lang w:val="en-US" w:bidi="ar"/>
              </w:rPr>
              <w:t>应急局、</w:t>
            </w:r>
            <w:r>
              <w:rPr>
                <w:rFonts w:hint="eastAsia" w:ascii="宋体" w:hAnsi="宋体" w:eastAsia="宋体" w:cs="宋体"/>
                <w:sz w:val="21"/>
                <w:szCs w:val="21"/>
                <w:lang w:val="en-US" w:bidi="ar"/>
              </w:rPr>
              <w:t>县</w:t>
            </w:r>
            <w:r>
              <w:rPr>
                <w:rFonts w:hint="eastAsia" w:ascii="宋体" w:hAnsi="宋体" w:eastAsia="宋体" w:cs="宋体"/>
                <w:spacing w:val="-6"/>
                <w:sz w:val="21"/>
                <w:szCs w:val="21"/>
                <w:lang w:val="en-US" w:bidi="ar"/>
              </w:rPr>
              <w:t>水务局主要负责人</w:t>
            </w:r>
          </w:p>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成员单位：县应急局、县水务局、县住建局、武警绛县中队、县消防救援大队</w:t>
            </w:r>
            <w:r>
              <w:rPr>
                <w:rFonts w:hint="eastAsia" w:ascii="宋体" w:hAnsi="宋体" w:eastAsia="宋体" w:cs="宋体"/>
                <w:spacing w:val="-6"/>
                <w:sz w:val="21"/>
                <w:szCs w:val="21"/>
                <w:lang w:val="en-US" w:bidi="ar"/>
              </w:rPr>
              <w:t>，灾害发生地乡（镇）人民政府及县有关单位</w:t>
            </w:r>
          </w:p>
        </w:tc>
        <w:tc>
          <w:tcPr>
            <w:tcW w:w="7705" w:type="dxa"/>
            <w:tcBorders>
              <w:top w:val="single" w:color="000000" w:sz="4" w:space="0"/>
              <w:left w:val="single" w:color="000000" w:sz="4" w:space="0"/>
              <w:bottom w:val="single" w:color="auto"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拟订抢险救援方案，调动应急力量，组织抢险救援，协调指导重要河湖和重要水工程实施防御洪水调度和应急水量调度，组织灾情巡查。</w:t>
            </w:r>
          </w:p>
        </w:tc>
      </w:tr>
      <w:tr>
        <w:tblPrEx>
          <w:tblCellMar>
            <w:top w:w="15" w:type="dxa"/>
            <w:left w:w="15" w:type="dxa"/>
            <w:bottom w:w="15" w:type="dxa"/>
            <w:right w:w="15" w:type="dxa"/>
          </w:tblCellMar>
        </w:tblPrEx>
        <w:trPr>
          <w:trHeight w:val="1204"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技术组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组长：县水务局主要负责人</w:t>
            </w:r>
          </w:p>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成员单位：县水务局、县气象局、县农业农村局、县住建局、</w:t>
            </w:r>
            <w:r>
              <w:rPr>
                <w:rFonts w:hint="eastAsia" w:ascii="宋体" w:hAnsi="宋体" w:eastAsia="宋体" w:cs="宋体"/>
                <w:spacing w:val="-6"/>
                <w:sz w:val="21"/>
                <w:szCs w:val="21"/>
                <w:lang w:val="en-US" w:bidi="ar"/>
              </w:rPr>
              <w:t>灾害发生地乡（镇）人民政府及县有关单位</w:t>
            </w:r>
          </w:p>
        </w:tc>
        <w:tc>
          <w:tcPr>
            <w:tcW w:w="7705" w:type="dxa"/>
            <w:tcBorders>
              <w:top w:val="single" w:color="auto"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提供水情信息和精准天气预报，指导周边划定危险区域，分析灾情趋势，提出抢险救援建议，提供测绘服务。提供雨情、墒情、苗情等信息，分析旱情发展趋势，提供抗旱对策。</w:t>
            </w:r>
          </w:p>
        </w:tc>
      </w:tr>
      <w:tr>
        <w:tblPrEx>
          <w:tblCellMar>
            <w:top w:w="15" w:type="dxa"/>
            <w:left w:w="15" w:type="dxa"/>
            <w:bottom w:w="15" w:type="dxa"/>
            <w:right w:w="15" w:type="dxa"/>
          </w:tblCellMar>
        </w:tblPrEx>
        <w:trPr>
          <w:trHeight w:val="616"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rPr>
            </w:pPr>
            <w:r>
              <w:rPr>
                <w:rFonts w:hint="eastAsia" w:ascii="宋体" w:hAnsi="宋体" w:eastAsia="宋体" w:cs="宋体"/>
                <w:bCs/>
                <w:sz w:val="21"/>
                <w:szCs w:val="21"/>
                <w:lang w:val="en-US" w:bidi="ar"/>
              </w:rPr>
              <w:t>气象服务组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组长：县气象局主要负责人</w:t>
            </w:r>
          </w:p>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成员单位：县气象局及县有关单位</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rPr>
            </w:pPr>
            <w:r>
              <w:rPr>
                <w:rFonts w:hint="eastAsia" w:ascii="宋体" w:hAnsi="宋体" w:eastAsia="宋体" w:cs="宋体"/>
                <w:sz w:val="21"/>
                <w:szCs w:val="21"/>
                <w:lang w:val="en-US" w:bidi="ar"/>
              </w:rPr>
              <w:t>组织灾害发生地气象监测，提供精准天气预报。</w:t>
            </w:r>
          </w:p>
        </w:tc>
      </w:tr>
      <w:tr>
        <w:tblPrEx>
          <w:tblCellMar>
            <w:top w:w="15" w:type="dxa"/>
            <w:left w:w="15" w:type="dxa"/>
            <w:bottom w:w="15" w:type="dxa"/>
            <w:right w:w="15" w:type="dxa"/>
          </w:tblCellMar>
        </w:tblPrEx>
        <w:trPr>
          <w:trHeight w:val="1220"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
                <w:sz w:val="21"/>
                <w:szCs w:val="21"/>
                <w:lang w:val="en-US" w:bidi="ar"/>
              </w:rPr>
            </w:pPr>
            <w:r>
              <w:rPr>
                <w:rFonts w:hint="eastAsia" w:ascii="宋体" w:hAnsi="宋体" w:eastAsia="宋体" w:cs="宋体"/>
                <w:bCs/>
                <w:sz w:val="21"/>
                <w:szCs w:val="21"/>
                <w:lang w:val="en-US" w:bidi="ar"/>
              </w:rPr>
              <w:t>通信保障组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bCs/>
                <w:sz w:val="21"/>
                <w:szCs w:val="21"/>
                <w:lang w:val="en-US" w:bidi="ar"/>
              </w:rPr>
            </w:pPr>
            <w:r>
              <w:rPr>
                <w:rFonts w:hint="eastAsia" w:ascii="宋体" w:hAnsi="宋体" w:eastAsia="宋体" w:cs="宋体"/>
                <w:bCs/>
                <w:sz w:val="21"/>
                <w:szCs w:val="21"/>
                <w:lang w:val="en-US" w:bidi="ar"/>
              </w:rPr>
              <w:t>组长：县工信科局、移动绛县分公司、联通绛县分公司、电信绛县分公司主要负责人</w:t>
            </w:r>
          </w:p>
          <w:p>
            <w:pPr>
              <w:widowControl/>
              <w:autoSpaceDE/>
              <w:autoSpaceDN/>
              <w:spacing w:line="360" w:lineRule="exact"/>
              <w:ind w:firstLine="0" w:firstLineChars="0"/>
              <w:jc w:val="left"/>
              <w:textAlignment w:val="center"/>
              <w:rPr>
                <w:rFonts w:ascii="宋体" w:hAnsi="宋体" w:eastAsia="宋体" w:cs="宋体"/>
                <w:b/>
                <w:sz w:val="21"/>
                <w:szCs w:val="21"/>
                <w:lang w:val="en-US" w:bidi="ar"/>
              </w:rPr>
            </w:pPr>
            <w:r>
              <w:rPr>
                <w:rFonts w:hint="eastAsia" w:ascii="宋体" w:hAnsi="宋体" w:eastAsia="宋体" w:cs="宋体"/>
                <w:bCs/>
                <w:sz w:val="21"/>
                <w:szCs w:val="21"/>
                <w:lang w:val="en-US" w:bidi="ar"/>
              </w:rPr>
              <w:t>成员单位：移动绛县分公司、联通绛县分公司、电信绛县分公司</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b/>
                <w:sz w:val="21"/>
                <w:szCs w:val="21"/>
                <w:lang w:val="en-US" w:bidi="ar"/>
              </w:rPr>
            </w:pPr>
            <w:r>
              <w:rPr>
                <w:rFonts w:hint="eastAsia" w:ascii="宋体" w:hAnsi="宋体" w:eastAsia="宋体" w:cs="宋体"/>
                <w:bCs/>
                <w:sz w:val="21"/>
                <w:szCs w:val="21"/>
                <w:lang w:val="en-US" w:bidi="ar"/>
              </w:rPr>
              <w:t>保障抢险救援现场通信畅通。</w:t>
            </w:r>
          </w:p>
        </w:tc>
      </w:tr>
      <w:tr>
        <w:tblPrEx>
          <w:tblCellMar>
            <w:top w:w="15" w:type="dxa"/>
            <w:left w:w="15" w:type="dxa"/>
            <w:bottom w:w="15" w:type="dxa"/>
            <w:right w:w="15" w:type="dxa"/>
          </w:tblCellMar>
        </w:tblPrEx>
        <w:trPr>
          <w:trHeight w:val="1003"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lang w:val="en-US" w:bidi="ar"/>
              </w:rPr>
            </w:pPr>
            <w:r>
              <w:rPr>
                <w:rFonts w:hint="eastAsia" w:ascii="宋体" w:hAnsi="宋体" w:eastAsia="宋体" w:cs="宋体"/>
                <w:bCs/>
                <w:sz w:val="21"/>
                <w:szCs w:val="21"/>
                <w:lang w:val="en-US" w:bidi="ar"/>
              </w:rPr>
              <w:t>人员安置组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组长：灾害发生地乡（镇）长</w:t>
            </w:r>
          </w:p>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成员单位：县公安局、县财政局、县应急局、运城银保监分局绛县监管组、县卫体局、县发改</w:t>
            </w:r>
            <w:r>
              <w:rPr>
                <w:rFonts w:hint="eastAsia" w:ascii="宋体" w:hAnsi="宋体" w:eastAsia="宋体" w:cs="宋体"/>
                <w:sz w:val="21"/>
                <w:szCs w:val="21"/>
                <w:lang w:val="en-US" w:eastAsia="zh-CN" w:bidi="ar"/>
              </w:rPr>
              <w:t>局</w:t>
            </w:r>
            <w:r>
              <w:rPr>
                <w:rFonts w:hint="eastAsia" w:ascii="宋体" w:hAnsi="宋体" w:eastAsia="宋体" w:cs="宋体"/>
                <w:sz w:val="21"/>
                <w:szCs w:val="21"/>
                <w:lang w:val="en-US" w:bidi="ar"/>
              </w:rPr>
              <w:t>，</w:t>
            </w:r>
            <w:r>
              <w:rPr>
                <w:rFonts w:hint="eastAsia" w:ascii="宋体" w:hAnsi="宋体" w:eastAsia="宋体" w:cs="宋体"/>
                <w:spacing w:val="-6"/>
                <w:sz w:val="21"/>
                <w:szCs w:val="21"/>
                <w:lang w:val="en-US" w:bidi="ar"/>
              </w:rPr>
              <w:t>灾害发生地乡（镇）人民政府及县有关单位</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设定避难场所和撤离路线，做好灾民转移、安置、安抚、抚恤伤亡人员及家属，处理其他有关善后工作。</w:t>
            </w:r>
          </w:p>
        </w:tc>
      </w:tr>
      <w:tr>
        <w:tblPrEx>
          <w:tblCellMar>
            <w:top w:w="15" w:type="dxa"/>
            <w:left w:w="15" w:type="dxa"/>
            <w:bottom w:w="15" w:type="dxa"/>
            <w:right w:w="15" w:type="dxa"/>
          </w:tblCellMar>
        </w:tblPrEx>
        <w:trPr>
          <w:trHeight w:val="1164"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lang w:val="en-US"/>
              </w:rPr>
            </w:pPr>
            <w:r>
              <w:rPr>
                <w:rFonts w:hint="eastAsia" w:ascii="宋体" w:hAnsi="宋体" w:eastAsia="宋体" w:cs="宋体"/>
                <w:bCs/>
                <w:sz w:val="21"/>
                <w:szCs w:val="21"/>
                <w:lang w:val="en-US" w:bidi="ar"/>
              </w:rPr>
              <w:t>物资供应组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组长：县应急局、县水务局主要负责人</w:t>
            </w:r>
          </w:p>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成员单位：县应急局、县水务局、县工信科局、</w:t>
            </w:r>
            <w:r>
              <w:rPr>
                <w:rFonts w:hint="eastAsia" w:ascii="宋体" w:hAnsi="宋体" w:eastAsia="宋体" w:cs="宋体"/>
                <w:sz w:val="21"/>
                <w:szCs w:val="21"/>
                <w:lang w:val="en-US" w:bidi="ar"/>
              </w:rPr>
              <w:t>县发改</w:t>
            </w:r>
            <w:r>
              <w:rPr>
                <w:rFonts w:hint="eastAsia" w:ascii="宋体" w:hAnsi="宋体" w:eastAsia="宋体" w:cs="宋体"/>
                <w:sz w:val="21"/>
                <w:szCs w:val="21"/>
                <w:lang w:val="en-US" w:eastAsia="zh-CN" w:bidi="ar"/>
              </w:rPr>
              <w:t>局</w:t>
            </w:r>
            <w:r>
              <w:rPr>
                <w:rFonts w:hint="eastAsia" w:ascii="宋体" w:hAnsi="宋体" w:eastAsia="宋体" w:cs="宋体"/>
                <w:sz w:val="21"/>
                <w:szCs w:val="21"/>
                <w:lang w:val="en-US" w:bidi="ar"/>
              </w:rPr>
              <w:t>，</w:t>
            </w:r>
            <w:r>
              <w:rPr>
                <w:rFonts w:hint="eastAsia" w:ascii="宋体" w:hAnsi="宋体" w:eastAsia="宋体" w:cs="宋体"/>
                <w:spacing w:val="-6"/>
                <w:sz w:val="21"/>
                <w:szCs w:val="21"/>
                <w:lang w:val="en-US" w:bidi="ar"/>
              </w:rPr>
              <w:t>灾害发生地乡（镇）人民政府及县有关单位</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调拨、征用抢险救援所需物资、设备、装备、车辆等。</w:t>
            </w:r>
          </w:p>
        </w:tc>
      </w:tr>
      <w:tr>
        <w:tblPrEx>
          <w:tblCellMar>
            <w:top w:w="15" w:type="dxa"/>
            <w:left w:w="15" w:type="dxa"/>
            <w:bottom w:w="15" w:type="dxa"/>
            <w:right w:w="15" w:type="dxa"/>
          </w:tblCellMar>
        </w:tblPrEx>
        <w:trPr>
          <w:trHeight w:val="1225"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lang w:val="en-US"/>
              </w:rPr>
            </w:pPr>
            <w:r>
              <w:rPr>
                <w:rFonts w:hint="eastAsia" w:ascii="宋体" w:hAnsi="宋体" w:eastAsia="宋体" w:cs="宋体"/>
                <w:bCs/>
                <w:sz w:val="21"/>
                <w:szCs w:val="21"/>
                <w:lang w:val="en-US" w:bidi="ar"/>
              </w:rPr>
              <w:t>后勤保障组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组长：灾害发生地乡（镇）长</w:t>
            </w:r>
          </w:p>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成员单位：国网绛县供电公司、中石化绛县分公司、中石油绛县分公司，</w:t>
            </w:r>
            <w:r>
              <w:rPr>
                <w:rFonts w:hint="eastAsia" w:ascii="宋体" w:hAnsi="宋体" w:eastAsia="宋体" w:cs="宋体"/>
                <w:spacing w:val="-6"/>
                <w:sz w:val="21"/>
                <w:szCs w:val="21"/>
                <w:lang w:val="en-US" w:bidi="ar"/>
              </w:rPr>
              <w:t>灾害发生地人民政府及县有关单位</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救援现场所需电力、照明、装备、油料等物资保障，后勤服务保障，队伍和装备场地保障。</w:t>
            </w:r>
          </w:p>
        </w:tc>
      </w:tr>
      <w:tr>
        <w:tblPrEx>
          <w:tblCellMar>
            <w:top w:w="15" w:type="dxa"/>
            <w:left w:w="15" w:type="dxa"/>
            <w:bottom w:w="15" w:type="dxa"/>
            <w:right w:w="15" w:type="dxa"/>
          </w:tblCellMar>
        </w:tblPrEx>
        <w:trPr>
          <w:trHeight w:val="946"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hint="eastAsia" w:ascii="宋体" w:hAnsi="宋体" w:eastAsia="宋体" w:cs="宋体"/>
                <w:bCs/>
                <w:sz w:val="21"/>
                <w:szCs w:val="21"/>
                <w:lang w:val="en-US" w:eastAsia="zh-CN" w:bidi="ar"/>
              </w:rPr>
            </w:pPr>
            <w:r>
              <w:rPr>
                <w:rFonts w:hint="eastAsia" w:ascii="宋体" w:hAnsi="宋体" w:eastAsia="宋体" w:cs="宋体"/>
                <w:bCs/>
                <w:sz w:val="21"/>
                <w:szCs w:val="21"/>
                <w:lang w:val="en-US" w:bidi="ar"/>
              </w:rPr>
              <w:t>医学救援和</w:t>
            </w:r>
          </w:p>
          <w:p>
            <w:pPr>
              <w:widowControl/>
              <w:autoSpaceDE/>
              <w:autoSpaceDN/>
              <w:spacing w:line="360" w:lineRule="exact"/>
              <w:ind w:firstLine="0" w:firstLineChars="0"/>
              <w:jc w:val="center"/>
              <w:textAlignment w:val="center"/>
              <w:rPr>
                <w:rFonts w:ascii="宋体" w:hAnsi="宋体" w:eastAsia="宋体" w:cs="宋体"/>
                <w:bCs/>
                <w:sz w:val="21"/>
                <w:szCs w:val="21"/>
                <w:lang w:val="en-US" w:bidi="ar"/>
              </w:rPr>
            </w:pPr>
            <w:r>
              <w:rPr>
                <w:rFonts w:hint="eastAsia" w:ascii="宋体" w:hAnsi="宋体" w:eastAsia="宋体" w:cs="宋体"/>
                <w:bCs/>
                <w:sz w:val="21"/>
                <w:szCs w:val="21"/>
                <w:lang w:val="en-US" w:bidi="ar"/>
              </w:rPr>
              <w:t>疫病防治组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 xml:space="preserve">组长：县卫体局主要负责人 </w:t>
            </w:r>
          </w:p>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成员单位：西欧阿米卫体局，</w:t>
            </w:r>
            <w:r>
              <w:rPr>
                <w:rFonts w:hint="eastAsia" w:ascii="宋体" w:hAnsi="宋体" w:eastAsia="宋体" w:cs="宋体"/>
                <w:spacing w:val="-6"/>
                <w:sz w:val="21"/>
                <w:szCs w:val="21"/>
                <w:lang w:val="en-US" w:bidi="ar"/>
              </w:rPr>
              <w:t>灾害发生地乡（镇）人民政府及县有关单位</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负责灾区伤员救治和医疗卫生保障，调派县级医疗资源援助，灾害区域和人民安置点的卫生防疫。</w:t>
            </w:r>
          </w:p>
        </w:tc>
      </w:tr>
      <w:tr>
        <w:tblPrEx>
          <w:tblCellMar>
            <w:top w:w="15" w:type="dxa"/>
            <w:left w:w="15" w:type="dxa"/>
            <w:bottom w:w="15" w:type="dxa"/>
            <w:right w:w="15" w:type="dxa"/>
          </w:tblCellMar>
        </w:tblPrEx>
        <w:trPr>
          <w:trHeight w:val="90"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lang w:val="en-US" w:bidi="ar"/>
              </w:rPr>
            </w:pPr>
            <w:r>
              <w:rPr>
                <w:rFonts w:hint="eastAsia" w:ascii="宋体" w:hAnsi="宋体" w:eastAsia="宋体" w:cs="宋体"/>
                <w:bCs/>
                <w:sz w:val="21"/>
                <w:szCs w:val="21"/>
                <w:lang w:val="en-US" w:bidi="ar"/>
              </w:rPr>
              <w:t>社会稳定组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组长：县公安局分管负责人</w:t>
            </w:r>
          </w:p>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成员单位：县公安局、县公安局交警大队，</w:t>
            </w:r>
            <w:r>
              <w:rPr>
                <w:rFonts w:hint="eastAsia" w:ascii="宋体" w:hAnsi="宋体" w:eastAsia="宋体" w:cs="宋体"/>
                <w:spacing w:val="-6"/>
                <w:sz w:val="21"/>
                <w:szCs w:val="21"/>
                <w:lang w:val="en-US" w:bidi="ar"/>
              </w:rPr>
              <w:t>灾害发生地乡（镇）人民政府及县有关单位</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负责灾害发生地交通管制、疏导，打击造谣惑众和盗窃、哄抢防汛物资以及破坏防洪设施等违法犯罪活动，做好安置点的治安维护。</w:t>
            </w:r>
          </w:p>
        </w:tc>
      </w:tr>
      <w:tr>
        <w:tblPrEx>
          <w:tblCellMar>
            <w:top w:w="15" w:type="dxa"/>
            <w:left w:w="15" w:type="dxa"/>
            <w:bottom w:w="15" w:type="dxa"/>
            <w:right w:w="15" w:type="dxa"/>
          </w:tblCellMar>
        </w:tblPrEx>
        <w:trPr>
          <w:trHeight w:val="956" w:hRule="atLeast"/>
          <w:jc w:val="center"/>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center"/>
              <w:textAlignment w:val="center"/>
              <w:rPr>
                <w:rFonts w:ascii="宋体" w:hAnsi="宋体" w:eastAsia="宋体" w:cs="宋体"/>
                <w:bCs/>
                <w:sz w:val="21"/>
                <w:szCs w:val="21"/>
                <w:lang w:val="en-US" w:bidi="ar"/>
              </w:rPr>
            </w:pPr>
            <w:r>
              <w:rPr>
                <w:rFonts w:hint="eastAsia" w:ascii="宋体" w:hAnsi="宋体" w:eastAsia="宋体" w:cs="宋体"/>
                <w:bCs/>
                <w:sz w:val="21"/>
                <w:szCs w:val="21"/>
                <w:lang w:val="en-US" w:bidi="ar"/>
              </w:rPr>
              <w:t>宣传报道组</w:t>
            </w:r>
          </w:p>
        </w:tc>
        <w:tc>
          <w:tcPr>
            <w:tcW w:w="36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组长：县委宣传部分管负责人</w:t>
            </w:r>
          </w:p>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成员单位：县委宣传部，县融媒体中心、</w:t>
            </w:r>
            <w:r>
              <w:rPr>
                <w:rFonts w:hint="eastAsia" w:ascii="宋体" w:hAnsi="宋体" w:eastAsia="宋体" w:cs="宋体"/>
                <w:spacing w:val="-6"/>
                <w:sz w:val="21"/>
                <w:szCs w:val="21"/>
                <w:lang w:val="en-US" w:bidi="ar"/>
              </w:rPr>
              <w:t>灾害发生地乡（镇）人民政府及县有关单位</w:t>
            </w:r>
          </w:p>
        </w:tc>
        <w:tc>
          <w:tcPr>
            <w:tcW w:w="770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pacing w:line="360" w:lineRule="exact"/>
              <w:ind w:firstLine="0" w:firstLineChars="0"/>
              <w:jc w:val="left"/>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根据相关部门权威信息，组织协调新闻媒体开展新闻报道，新闻发布、引导舆论。</w:t>
            </w:r>
          </w:p>
        </w:tc>
      </w:tr>
    </w:tbl>
    <w:p>
      <w:pPr>
        <w:widowControl/>
        <w:autoSpaceDE/>
        <w:autoSpaceDN/>
        <w:spacing w:line="20" w:lineRule="exact"/>
        <w:ind w:firstLine="0" w:firstLineChars="0"/>
        <w:jc w:val="left"/>
        <w:textAlignment w:val="center"/>
        <w:rPr>
          <w:rFonts w:ascii="黑体" w:hAnsi="宋体" w:eastAsia="黑体" w:cs="黑体"/>
          <w:szCs w:val="32"/>
          <w:lang w:val="en-US" w:bidi="ar"/>
        </w:rPr>
      </w:pPr>
      <w:r>
        <w:rPr>
          <w:rFonts w:hint="eastAsia" w:ascii="黑体" w:hAnsi="宋体" w:eastAsia="黑体" w:cs="黑体"/>
          <w:szCs w:val="32"/>
          <w:lang w:val="en-US" w:bidi="ar"/>
        </w:rPr>
        <w:br w:type="page"/>
      </w:r>
    </w:p>
    <w:p>
      <w:pPr>
        <w:pStyle w:val="33"/>
        <w:spacing w:line="600" w:lineRule="exact"/>
        <w:rPr>
          <w:rFonts w:ascii="仿宋_GB2312" w:hAnsi="仿宋_GB2312" w:eastAsia="仿宋_GB2312" w:cs="仿宋_GB2312"/>
          <w:sz w:val="32"/>
          <w:szCs w:val="32"/>
        </w:rPr>
      </w:pPr>
      <w:r>
        <w:rPr>
          <w:rFonts w:hint="eastAsia" w:ascii="黑体" w:hAnsi="宋体" w:eastAsia="黑体" w:cs="黑体"/>
          <w:kern w:val="0"/>
          <w:sz w:val="32"/>
          <w:szCs w:val="32"/>
          <w:lang w:bidi="ar"/>
        </w:rPr>
        <w:t>附件5</w:t>
      </w:r>
    </w:p>
    <w:p>
      <w:pPr>
        <w:pStyle w:val="33"/>
        <w:spacing w:line="600" w:lineRule="exact"/>
        <w:jc w:val="center"/>
        <w:outlineLvl w:val="0"/>
        <w:rPr>
          <w:rFonts w:ascii="仿宋_GB2312" w:hAnsi="仿宋_GB2312" w:eastAsia="仿宋_GB2312" w:cs="仿宋_GB2312"/>
          <w:sz w:val="32"/>
          <w:szCs w:val="32"/>
        </w:rPr>
      </w:pPr>
      <w:r>
        <w:rPr>
          <w:rFonts w:hint="eastAsia" w:ascii="方正小标宋简体" w:hAnsi="方正小标宋简体" w:eastAsia="方正小标宋简体" w:cs="方正小标宋简体"/>
          <w:kern w:val="0"/>
          <w:sz w:val="44"/>
          <w:szCs w:val="44"/>
          <w:lang w:bidi="ar"/>
        </w:rPr>
        <w:t>干旱灾害分级预警</w:t>
      </w:r>
    </w:p>
    <w:tbl>
      <w:tblPr>
        <w:tblStyle w:val="10"/>
        <w:tblW w:w="0" w:type="auto"/>
        <w:jc w:val="center"/>
        <w:tblLayout w:type="fixed"/>
        <w:tblCellMar>
          <w:top w:w="15" w:type="dxa"/>
          <w:left w:w="15" w:type="dxa"/>
          <w:bottom w:w="15" w:type="dxa"/>
          <w:right w:w="15" w:type="dxa"/>
        </w:tblCellMar>
      </w:tblPr>
      <w:tblGrid>
        <w:gridCol w:w="1593"/>
        <w:gridCol w:w="2636"/>
        <w:gridCol w:w="2612"/>
        <w:gridCol w:w="2612"/>
        <w:gridCol w:w="2687"/>
      </w:tblGrid>
      <w:tr>
        <w:tblPrEx>
          <w:tblCellMar>
            <w:top w:w="15" w:type="dxa"/>
            <w:left w:w="15" w:type="dxa"/>
            <w:bottom w:w="15" w:type="dxa"/>
            <w:right w:w="15" w:type="dxa"/>
          </w:tblCellMar>
        </w:tblPrEx>
        <w:trPr>
          <w:trHeight w:val="977" w:hRule="atLeast"/>
          <w:jc w:val="center"/>
        </w:trPr>
        <w:tc>
          <w:tcPr>
            <w:tcW w:w="159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firstLine="0" w:firstLineChars="0"/>
              <w:jc w:val="center"/>
              <w:textAlignment w:val="center"/>
              <w:rPr>
                <w:rFonts w:ascii="黑体" w:hAnsi="黑体" w:eastAsia="黑体" w:cs="黑体"/>
                <w:sz w:val="21"/>
                <w:szCs w:val="21"/>
              </w:rPr>
            </w:pPr>
            <w:r>
              <w:rPr>
                <w:rFonts w:hint="eastAsia" w:ascii="黑体" w:hAnsi="黑体" w:eastAsia="黑体" w:cs="黑体"/>
                <w:sz w:val="21"/>
                <w:szCs w:val="21"/>
                <w:lang w:val="en-US" w:bidi="ar"/>
              </w:rPr>
              <w:t>灾害分级</w:t>
            </w:r>
          </w:p>
        </w:tc>
        <w:tc>
          <w:tcPr>
            <w:tcW w:w="263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firstLine="0" w:firstLineChars="0"/>
              <w:jc w:val="center"/>
              <w:textAlignment w:val="center"/>
              <w:rPr>
                <w:rFonts w:ascii="黑体" w:hAnsi="黑体" w:eastAsia="黑体" w:cs="黑体"/>
                <w:sz w:val="21"/>
                <w:szCs w:val="21"/>
              </w:rPr>
            </w:pPr>
            <w:r>
              <w:rPr>
                <w:rFonts w:hint="eastAsia" w:ascii="黑体" w:hAnsi="黑体" w:eastAsia="黑体" w:cs="黑体"/>
                <w:sz w:val="21"/>
                <w:szCs w:val="21"/>
                <w:lang w:val="en-US" w:bidi="ar"/>
              </w:rPr>
              <w:t>轻度干旱（蓝色）</w:t>
            </w:r>
          </w:p>
        </w:tc>
        <w:tc>
          <w:tcPr>
            <w:tcW w:w="261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firstLine="0" w:firstLineChars="0"/>
              <w:jc w:val="center"/>
              <w:textAlignment w:val="center"/>
              <w:rPr>
                <w:rFonts w:ascii="黑体" w:hAnsi="黑体" w:eastAsia="黑体" w:cs="黑体"/>
                <w:sz w:val="21"/>
                <w:szCs w:val="21"/>
              </w:rPr>
            </w:pPr>
            <w:r>
              <w:rPr>
                <w:rFonts w:hint="eastAsia" w:ascii="黑体" w:hAnsi="黑体" w:eastAsia="黑体" w:cs="黑体"/>
                <w:sz w:val="21"/>
                <w:szCs w:val="21"/>
                <w:lang w:val="en-US" w:bidi="ar"/>
              </w:rPr>
              <w:t>中度干旱（黄色）</w:t>
            </w:r>
          </w:p>
        </w:tc>
        <w:tc>
          <w:tcPr>
            <w:tcW w:w="261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firstLine="0" w:firstLineChars="0"/>
              <w:jc w:val="center"/>
              <w:textAlignment w:val="center"/>
              <w:rPr>
                <w:rFonts w:ascii="黑体" w:hAnsi="黑体" w:eastAsia="黑体" w:cs="黑体"/>
                <w:sz w:val="21"/>
                <w:szCs w:val="21"/>
              </w:rPr>
            </w:pPr>
            <w:r>
              <w:rPr>
                <w:rFonts w:hint="eastAsia" w:ascii="黑体" w:hAnsi="黑体" w:eastAsia="黑体" w:cs="黑体"/>
                <w:sz w:val="21"/>
                <w:szCs w:val="21"/>
                <w:lang w:val="en-US" w:bidi="ar"/>
              </w:rPr>
              <w:t>严重干旱（橙色）</w:t>
            </w:r>
          </w:p>
        </w:tc>
        <w:tc>
          <w:tcPr>
            <w:tcW w:w="268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firstLine="0" w:firstLineChars="0"/>
              <w:jc w:val="center"/>
              <w:textAlignment w:val="center"/>
              <w:rPr>
                <w:rFonts w:ascii="黑体" w:hAnsi="黑体" w:eastAsia="黑体" w:cs="黑体"/>
                <w:sz w:val="21"/>
                <w:szCs w:val="21"/>
              </w:rPr>
            </w:pPr>
            <w:r>
              <w:rPr>
                <w:rFonts w:hint="eastAsia" w:ascii="黑体" w:hAnsi="黑体" w:eastAsia="黑体" w:cs="黑体"/>
                <w:sz w:val="21"/>
                <w:szCs w:val="21"/>
                <w:lang w:val="en-US" w:bidi="ar"/>
              </w:rPr>
              <w:t>特大干旱（红色）</w:t>
            </w:r>
          </w:p>
        </w:tc>
      </w:tr>
      <w:tr>
        <w:tblPrEx>
          <w:tblCellMar>
            <w:top w:w="15" w:type="dxa"/>
            <w:left w:w="15" w:type="dxa"/>
            <w:bottom w:w="15" w:type="dxa"/>
            <w:right w:w="15" w:type="dxa"/>
          </w:tblCellMar>
        </w:tblPrEx>
        <w:trPr>
          <w:trHeight w:val="4114" w:hRule="atLeast"/>
          <w:jc w:val="center"/>
        </w:trPr>
        <w:tc>
          <w:tcPr>
            <w:tcW w:w="159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firstLine="0" w:firstLineChars="0"/>
              <w:jc w:val="center"/>
              <w:textAlignment w:val="center"/>
              <w:rPr>
                <w:rFonts w:ascii="宋体" w:hAnsi="宋体" w:eastAsia="宋体" w:cs="宋体"/>
                <w:sz w:val="21"/>
                <w:szCs w:val="21"/>
              </w:rPr>
            </w:pPr>
            <w:r>
              <w:rPr>
                <w:rFonts w:hint="eastAsia" w:ascii="黑体" w:hAnsi="黑体" w:eastAsia="黑体" w:cs="黑体"/>
                <w:sz w:val="21"/>
                <w:szCs w:val="21"/>
                <w:lang w:val="en-US" w:bidi="ar"/>
              </w:rPr>
              <w:t>分级标准</w:t>
            </w:r>
          </w:p>
        </w:tc>
        <w:tc>
          <w:tcPr>
            <w:tcW w:w="2636" w:type="dxa"/>
            <w:tcBorders>
              <w:top w:val="single" w:color="000000" w:sz="4" w:space="0"/>
              <w:left w:val="single" w:color="000000" w:sz="4" w:space="0"/>
              <w:bottom w:val="single" w:color="000000" w:sz="4" w:space="0"/>
              <w:right w:val="single" w:color="000000" w:sz="4" w:space="0"/>
            </w:tcBorders>
          </w:tcPr>
          <w:p>
            <w:pPr>
              <w:widowControl/>
              <w:autoSpaceDE/>
              <w:autoSpaceDN/>
              <w:spacing w:line="440" w:lineRule="exact"/>
              <w:ind w:firstLine="420"/>
              <w:textAlignment w:val="center"/>
              <w:rPr>
                <w:rFonts w:ascii="宋体" w:hAnsi="宋体" w:eastAsia="宋体" w:cs="宋体"/>
                <w:sz w:val="21"/>
                <w:szCs w:val="21"/>
                <w:lang w:val="en-US" w:bidi="ar"/>
              </w:rPr>
            </w:pPr>
          </w:p>
          <w:p>
            <w:pPr>
              <w:widowControl/>
              <w:autoSpaceDE/>
              <w:autoSpaceDN/>
              <w:spacing w:line="440" w:lineRule="exact"/>
              <w:ind w:firstLine="420"/>
              <w:textAlignment w:val="center"/>
              <w:rPr>
                <w:rFonts w:ascii="宋体" w:hAnsi="宋体" w:eastAsia="宋体" w:cs="宋体"/>
                <w:sz w:val="21"/>
                <w:szCs w:val="21"/>
              </w:rPr>
            </w:pPr>
            <w:r>
              <w:rPr>
                <w:rFonts w:hint="eastAsia" w:ascii="宋体" w:hAnsi="宋体" w:eastAsia="宋体" w:cs="宋体"/>
                <w:sz w:val="21"/>
                <w:szCs w:val="21"/>
                <w:lang w:val="en-US" w:bidi="ar"/>
              </w:rPr>
              <w:t>当全县受旱面积占耕地面积比例达10%-30%，或春季（3-5月）、秋季（9-10月）大面积连续15天以上无有效降雨，或夏季（6-8月）大面积连续10天以上无有效降雨，为轻度干旱。</w:t>
            </w:r>
          </w:p>
        </w:tc>
        <w:tc>
          <w:tcPr>
            <w:tcW w:w="2612" w:type="dxa"/>
            <w:tcBorders>
              <w:top w:val="single" w:color="000000" w:sz="4" w:space="0"/>
              <w:left w:val="single" w:color="000000" w:sz="4" w:space="0"/>
              <w:bottom w:val="single" w:color="000000" w:sz="4" w:space="0"/>
              <w:right w:val="single" w:color="000000" w:sz="4" w:space="0"/>
            </w:tcBorders>
          </w:tcPr>
          <w:p>
            <w:pPr>
              <w:widowControl/>
              <w:autoSpaceDE/>
              <w:autoSpaceDN/>
              <w:spacing w:line="440" w:lineRule="exact"/>
              <w:ind w:firstLine="420"/>
              <w:textAlignment w:val="center"/>
              <w:rPr>
                <w:rFonts w:ascii="宋体" w:hAnsi="宋体" w:eastAsia="宋体" w:cs="宋体"/>
                <w:sz w:val="21"/>
                <w:szCs w:val="21"/>
                <w:lang w:val="en-US" w:bidi="ar"/>
              </w:rPr>
            </w:pPr>
          </w:p>
          <w:p>
            <w:pPr>
              <w:widowControl/>
              <w:autoSpaceDE/>
              <w:autoSpaceDN/>
              <w:spacing w:line="440" w:lineRule="exact"/>
              <w:ind w:firstLine="420"/>
              <w:textAlignment w:val="center"/>
              <w:rPr>
                <w:rFonts w:ascii="宋体" w:hAnsi="宋体" w:eastAsia="宋体" w:cs="宋体"/>
                <w:sz w:val="21"/>
                <w:szCs w:val="21"/>
              </w:rPr>
            </w:pPr>
            <w:r>
              <w:rPr>
                <w:rFonts w:hint="eastAsia" w:ascii="宋体" w:hAnsi="宋体" w:eastAsia="宋体" w:cs="宋体"/>
                <w:sz w:val="21"/>
                <w:szCs w:val="21"/>
                <w:lang w:val="en-US" w:bidi="ar"/>
              </w:rPr>
              <w:t>当全县受旱面积占耕地面积比例达31%-50%，或春季（3-5月）、秋季（9-10月）大面积连续26天以上未降雨，或夏季（6-8月）大面积连续20天以上未降雨，为中度干旱。</w:t>
            </w:r>
          </w:p>
        </w:tc>
        <w:tc>
          <w:tcPr>
            <w:tcW w:w="2612" w:type="dxa"/>
            <w:tcBorders>
              <w:top w:val="single" w:color="000000" w:sz="4" w:space="0"/>
              <w:left w:val="single" w:color="000000" w:sz="4" w:space="0"/>
              <w:bottom w:val="single" w:color="000000" w:sz="4" w:space="0"/>
              <w:right w:val="single" w:color="000000" w:sz="4" w:space="0"/>
            </w:tcBorders>
          </w:tcPr>
          <w:p>
            <w:pPr>
              <w:widowControl/>
              <w:autoSpaceDE/>
              <w:autoSpaceDN/>
              <w:spacing w:line="440" w:lineRule="exact"/>
              <w:ind w:firstLine="420"/>
              <w:textAlignment w:val="center"/>
              <w:rPr>
                <w:rFonts w:ascii="宋体" w:hAnsi="宋体" w:eastAsia="宋体" w:cs="宋体"/>
                <w:sz w:val="21"/>
                <w:szCs w:val="21"/>
                <w:lang w:val="en-US" w:bidi="ar"/>
              </w:rPr>
            </w:pPr>
          </w:p>
          <w:p>
            <w:pPr>
              <w:widowControl/>
              <w:autoSpaceDE/>
              <w:autoSpaceDN/>
              <w:spacing w:line="440" w:lineRule="exact"/>
              <w:ind w:firstLine="420"/>
              <w:textAlignment w:val="center"/>
              <w:rPr>
                <w:rFonts w:ascii="宋体" w:hAnsi="宋体" w:eastAsia="宋体" w:cs="宋体"/>
                <w:sz w:val="21"/>
                <w:szCs w:val="21"/>
              </w:rPr>
            </w:pPr>
            <w:r>
              <w:rPr>
                <w:rFonts w:hint="eastAsia" w:ascii="宋体" w:hAnsi="宋体" w:eastAsia="宋体" w:cs="宋体"/>
                <w:sz w:val="21"/>
                <w:szCs w:val="21"/>
                <w:lang w:val="en-US" w:bidi="ar"/>
              </w:rPr>
              <w:t>当全县受旱面积占耕地面积比例达 51%-70%，或春季（3-5月）、秋季（9-10月）大面积连续46天以上无有效降雨，或夏季（6-8月）大面积连续30天以上无有效降雨，为严重干旱。</w:t>
            </w:r>
          </w:p>
        </w:tc>
        <w:tc>
          <w:tcPr>
            <w:tcW w:w="2687" w:type="dxa"/>
            <w:tcBorders>
              <w:top w:val="single" w:color="000000" w:sz="4" w:space="0"/>
              <w:left w:val="single" w:color="000000" w:sz="4" w:space="0"/>
              <w:bottom w:val="single" w:color="000000" w:sz="4" w:space="0"/>
              <w:right w:val="single" w:color="000000" w:sz="4" w:space="0"/>
            </w:tcBorders>
          </w:tcPr>
          <w:p>
            <w:pPr>
              <w:widowControl/>
              <w:autoSpaceDE/>
              <w:autoSpaceDN/>
              <w:spacing w:line="440" w:lineRule="exact"/>
              <w:ind w:firstLine="420"/>
              <w:textAlignment w:val="center"/>
              <w:rPr>
                <w:rFonts w:ascii="宋体" w:hAnsi="宋体" w:eastAsia="宋体" w:cs="宋体"/>
                <w:sz w:val="21"/>
                <w:szCs w:val="21"/>
                <w:lang w:val="en-US" w:bidi="ar"/>
              </w:rPr>
            </w:pPr>
          </w:p>
          <w:p>
            <w:pPr>
              <w:widowControl/>
              <w:autoSpaceDE/>
              <w:autoSpaceDN/>
              <w:spacing w:line="440" w:lineRule="exact"/>
              <w:ind w:firstLine="420"/>
              <w:textAlignment w:val="center"/>
              <w:rPr>
                <w:rFonts w:ascii="宋体" w:hAnsi="宋体" w:eastAsia="宋体" w:cs="宋体"/>
                <w:sz w:val="21"/>
                <w:szCs w:val="21"/>
              </w:rPr>
            </w:pPr>
            <w:r>
              <w:rPr>
                <w:rFonts w:hint="eastAsia" w:ascii="宋体" w:hAnsi="宋体" w:eastAsia="宋体" w:cs="宋体"/>
                <w:sz w:val="21"/>
                <w:szCs w:val="21"/>
                <w:lang w:val="en-US" w:bidi="ar"/>
              </w:rPr>
              <w:t>当全县受旱面积大于耕地面积比例达 70%以上，或春季（3-5月）、秋季（9-10月）连续70天以上无有效降雨，或夏季（6-8月）连续45天以上无有效降雨，为特大干旱。</w:t>
            </w:r>
          </w:p>
        </w:tc>
      </w:tr>
    </w:tbl>
    <w:p>
      <w:pPr>
        <w:widowControl/>
        <w:autoSpaceDE/>
        <w:autoSpaceDN/>
        <w:spacing w:line="240" w:lineRule="auto"/>
        <w:ind w:firstLine="0" w:firstLineChars="0"/>
        <w:jc w:val="left"/>
        <w:rPr>
          <w:rFonts w:ascii="黑体" w:hAnsi="宋体" w:eastAsia="黑体" w:cs="黑体"/>
          <w:szCs w:val="32"/>
          <w:lang w:val="en-US" w:bidi="ar"/>
        </w:rPr>
      </w:pPr>
      <w:r>
        <w:rPr>
          <w:rFonts w:ascii="黑体" w:hAnsi="宋体" w:eastAsia="黑体" w:cs="黑体"/>
          <w:szCs w:val="32"/>
          <w:lang w:bidi="ar"/>
        </w:rPr>
        <w:br w:type="page"/>
      </w:r>
    </w:p>
    <w:p>
      <w:pPr>
        <w:pStyle w:val="33"/>
        <w:spacing w:line="600" w:lineRule="exact"/>
        <w:rPr>
          <w:rFonts w:ascii="仿宋_GB2312" w:hAnsi="仿宋_GB2312" w:eastAsia="仿宋_GB2312" w:cs="仿宋_GB2312"/>
          <w:sz w:val="32"/>
          <w:szCs w:val="32"/>
        </w:rPr>
      </w:pPr>
      <w:r>
        <w:rPr>
          <w:rFonts w:hint="eastAsia" w:ascii="黑体" w:hAnsi="宋体" w:eastAsia="黑体" w:cs="黑体"/>
          <w:kern w:val="0"/>
          <w:sz w:val="32"/>
          <w:szCs w:val="32"/>
          <w:lang w:bidi="ar"/>
        </w:rPr>
        <w:t>附件6</w:t>
      </w:r>
    </w:p>
    <w:p>
      <w:pPr>
        <w:pStyle w:val="33"/>
        <w:spacing w:line="600" w:lineRule="exact"/>
        <w:jc w:val="center"/>
        <w:outlineLvl w:val="0"/>
        <w:rPr>
          <w:rFonts w:ascii="仿宋_GB2312" w:hAnsi="仿宋_GB2312" w:eastAsia="仿宋_GB2312" w:cs="仿宋_GB2312"/>
          <w:sz w:val="32"/>
          <w:szCs w:val="32"/>
        </w:rPr>
      </w:pPr>
      <w:r>
        <w:rPr>
          <w:rFonts w:hint="eastAsia" w:ascii="方正小标宋简体" w:hAnsi="方正小标宋简体" w:eastAsia="方正小标宋简体" w:cs="方正小标宋简体"/>
          <w:kern w:val="0"/>
          <w:sz w:val="44"/>
          <w:szCs w:val="44"/>
          <w:lang w:bidi="ar"/>
        </w:rPr>
        <w:t>县级水旱灾害应急响应启动条件</w:t>
      </w:r>
    </w:p>
    <w:tbl>
      <w:tblPr>
        <w:tblStyle w:val="10"/>
        <w:tblW w:w="0" w:type="auto"/>
        <w:jc w:val="center"/>
        <w:tblLayout w:type="fixed"/>
        <w:tblCellMar>
          <w:top w:w="15" w:type="dxa"/>
          <w:left w:w="15" w:type="dxa"/>
          <w:bottom w:w="15" w:type="dxa"/>
          <w:right w:w="15" w:type="dxa"/>
        </w:tblCellMar>
      </w:tblPr>
      <w:tblGrid>
        <w:gridCol w:w="3139"/>
        <w:gridCol w:w="3127"/>
        <w:gridCol w:w="3142"/>
        <w:gridCol w:w="3112"/>
      </w:tblGrid>
      <w:tr>
        <w:tblPrEx>
          <w:tblCellMar>
            <w:top w:w="15" w:type="dxa"/>
            <w:left w:w="15" w:type="dxa"/>
            <w:bottom w:w="15" w:type="dxa"/>
            <w:right w:w="15" w:type="dxa"/>
          </w:tblCellMar>
        </w:tblPrEx>
        <w:trPr>
          <w:trHeight w:val="684" w:hRule="atLeast"/>
          <w:jc w:val="center"/>
        </w:trPr>
        <w:tc>
          <w:tcPr>
            <w:tcW w:w="3139"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黑体" w:hAnsi="黑体" w:eastAsia="黑体" w:cs="黑体"/>
              </w:rPr>
            </w:pPr>
            <w:r>
              <w:rPr>
                <w:rFonts w:hint="eastAsia" w:ascii="黑体" w:hAnsi="黑体" w:eastAsia="黑体" w:cs="黑体"/>
                <w:lang w:val="en-US"/>
              </w:rPr>
              <w:t>四级应急响应</w:t>
            </w:r>
          </w:p>
        </w:tc>
        <w:tc>
          <w:tcPr>
            <w:tcW w:w="312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黑体" w:hAnsi="黑体" w:eastAsia="黑体" w:cs="黑体"/>
              </w:rPr>
            </w:pPr>
            <w:r>
              <w:rPr>
                <w:rFonts w:hint="eastAsia" w:ascii="黑体" w:hAnsi="黑体" w:eastAsia="黑体" w:cs="黑体"/>
                <w:lang w:val="en-US"/>
              </w:rPr>
              <w:t>三级应急响应</w:t>
            </w:r>
          </w:p>
        </w:tc>
        <w:tc>
          <w:tcPr>
            <w:tcW w:w="3142"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黑体" w:hAnsi="黑体" w:eastAsia="黑体" w:cs="黑体"/>
              </w:rPr>
            </w:pPr>
            <w:r>
              <w:rPr>
                <w:rFonts w:hint="eastAsia" w:ascii="黑体" w:hAnsi="黑体" w:eastAsia="黑体" w:cs="黑体"/>
                <w:lang w:val="en-US"/>
              </w:rPr>
              <w:t>二级应急响应</w:t>
            </w:r>
          </w:p>
        </w:tc>
        <w:tc>
          <w:tcPr>
            <w:tcW w:w="3112"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黑体" w:hAnsi="黑体" w:eastAsia="黑体" w:cs="黑体"/>
              </w:rPr>
            </w:pPr>
            <w:r>
              <w:rPr>
                <w:rFonts w:hint="eastAsia" w:ascii="黑体" w:hAnsi="黑体" w:eastAsia="黑体" w:cs="黑体"/>
                <w:lang w:val="en-US"/>
              </w:rPr>
              <w:t>一级应急响应</w:t>
            </w:r>
          </w:p>
        </w:tc>
      </w:tr>
      <w:tr>
        <w:tblPrEx>
          <w:tblCellMar>
            <w:top w:w="15" w:type="dxa"/>
            <w:left w:w="15" w:type="dxa"/>
            <w:bottom w:w="15" w:type="dxa"/>
            <w:right w:w="15" w:type="dxa"/>
          </w:tblCellMar>
        </w:tblPrEx>
        <w:trPr>
          <w:trHeight w:val="866" w:hRule="atLeast"/>
          <w:jc w:val="center"/>
        </w:trPr>
        <w:tc>
          <w:tcPr>
            <w:tcW w:w="3139" w:type="dxa"/>
            <w:tcBorders>
              <w:top w:val="single" w:color="000000" w:sz="4" w:space="0"/>
              <w:left w:val="single" w:color="000000" w:sz="4" w:space="0"/>
              <w:bottom w:val="single" w:color="000000" w:sz="4" w:space="0"/>
              <w:right w:val="single" w:color="000000" w:sz="4" w:space="0"/>
            </w:tcBorders>
          </w:tcPr>
          <w:p>
            <w:pPr>
              <w:autoSpaceDE/>
              <w:autoSpaceDN/>
              <w:spacing w:line="260" w:lineRule="exact"/>
              <w:ind w:firstLine="420"/>
              <w:rPr>
                <w:sz w:val="21"/>
                <w:szCs w:val="21"/>
                <w:lang w:val="en-US"/>
              </w:rPr>
            </w:pPr>
            <w:r>
              <w:rPr>
                <w:rFonts w:hint="eastAsia"/>
                <w:sz w:val="21"/>
                <w:szCs w:val="21"/>
                <w:lang w:val="en-US"/>
              </w:rPr>
              <w:t>出现下列情况之一的，启动四级应急响应：</w:t>
            </w:r>
          </w:p>
          <w:p>
            <w:pPr>
              <w:autoSpaceDE/>
              <w:autoSpaceDN/>
              <w:spacing w:line="260" w:lineRule="exact"/>
              <w:ind w:firstLine="420"/>
              <w:rPr>
                <w:sz w:val="21"/>
                <w:szCs w:val="21"/>
                <w:lang w:val="en-US"/>
              </w:rPr>
            </w:pPr>
            <w:r>
              <w:rPr>
                <w:rFonts w:hint="eastAsia"/>
                <w:sz w:val="21"/>
                <w:szCs w:val="21"/>
                <w:lang w:val="en-US"/>
              </w:rPr>
              <w:t>1.全县发生小洪水</w:t>
            </w:r>
          </w:p>
          <w:p>
            <w:pPr>
              <w:autoSpaceDE/>
              <w:autoSpaceDN/>
              <w:spacing w:line="260" w:lineRule="exact"/>
              <w:ind w:firstLine="420"/>
              <w:rPr>
                <w:rFonts w:hint="eastAsia"/>
                <w:sz w:val="21"/>
                <w:szCs w:val="21"/>
                <w:lang w:val="en"/>
              </w:rPr>
            </w:pPr>
            <w:r>
              <w:rPr>
                <w:rFonts w:hint="eastAsia"/>
                <w:sz w:val="21"/>
                <w:szCs w:val="21"/>
                <w:lang w:val="en-US"/>
              </w:rPr>
              <w:t>2.</w:t>
            </w:r>
            <w:r>
              <w:rPr>
                <w:rFonts w:hint="eastAsia"/>
                <w:sz w:val="21"/>
                <w:szCs w:val="21"/>
                <w:lang w:val="en"/>
              </w:rPr>
              <w:t>县域河流出现险情</w:t>
            </w:r>
          </w:p>
          <w:p>
            <w:pPr>
              <w:autoSpaceDE/>
              <w:autoSpaceDN/>
              <w:spacing w:line="260" w:lineRule="exact"/>
              <w:ind w:firstLine="420"/>
              <w:rPr>
                <w:rFonts w:hint="eastAsia"/>
                <w:sz w:val="21"/>
                <w:szCs w:val="21"/>
                <w:lang w:val="en-US"/>
              </w:rPr>
            </w:pPr>
            <w:r>
              <w:rPr>
                <w:rFonts w:hint="eastAsia"/>
                <w:sz w:val="21"/>
                <w:szCs w:val="21"/>
                <w:lang w:val="en-US"/>
              </w:rPr>
              <w:t>3.县域内水库出现险情</w:t>
            </w:r>
          </w:p>
          <w:p>
            <w:pPr>
              <w:autoSpaceDE/>
              <w:autoSpaceDN/>
              <w:spacing w:line="260" w:lineRule="exact"/>
              <w:ind w:firstLine="420"/>
              <w:rPr>
                <w:sz w:val="21"/>
                <w:szCs w:val="21"/>
              </w:rPr>
            </w:pPr>
            <w:r>
              <w:rPr>
                <w:rFonts w:hint="eastAsia"/>
                <w:sz w:val="21"/>
                <w:szCs w:val="21"/>
                <w:lang w:val="en-US"/>
              </w:rPr>
              <w:t>4.经会商研判，可能发生一般险情。</w:t>
            </w:r>
          </w:p>
        </w:tc>
        <w:tc>
          <w:tcPr>
            <w:tcW w:w="3127" w:type="dxa"/>
            <w:tcBorders>
              <w:top w:val="single" w:color="000000" w:sz="4" w:space="0"/>
              <w:left w:val="single" w:color="000000" w:sz="4" w:space="0"/>
              <w:bottom w:val="single" w:color="000000" w:sz="4" w:space="0"/>
              <w:right w:val="single" w:color="000000" w:sz="4" w:space="0"/>
            </w:tcBorders>
          </w:tcPr>
          <w:p>
            <w:pPr>
              <w:autoSpaceDE/>
              <w:autoSpaceDN/>
              <w:spacing w:line="260" w:lineRule="exact"/>
              <w:ind w:firstLine="420"/>
              <w:rPr>
                <w:sz w:val="21"/>
                <w:szCs w:val="21"/>
                <w:lang w:val="en-US"/>
              </w:rPr>
            </w:pPr>
            <w:r>
              <w:rPr>
                <w:rFonts w:hint="eastAsia"/>
                <w:sz w:val="21"/>
                <w:szCs w:val="21"/>
                <w:lang w:val="en-US"/>
              </w:rPr>
              <w:t>出现下列情况之一的，启动三级应急响应：</w:t>
            </w:r>
          </w:p>
          <w:p>
            <w:pPr>
              <w:autoSpaceDE/>
              <w:autoSpaceDN/>
              <w:spacing w:line="260" w:lineRule="exact"/>
              <w:ind w:firstLine="420"/>
              <w:rPr>
                <w:sz w:val="21"/>
                <w:szCs w:val="21"/>
                <w:lang w:val="en-US"/>
              </w:rPr>
            </w:pPr>
            <w:r>
              <w:rPr>
                <w:rFonts w:hint="eastAsia"/>
                <w:sz w:val="21"/>
                <w:szCs w:val="21"/>
                <w:lang w:val="en-US"/>
              </w:rPr>
              <w:t>1. 水文部门发布洪水蓝色预警，经会商研判，可能发生一般洪涝灾害时。</w:t>
            </w:r>
          </w:p>
          <w:p>
            <w:pPr>
              <w:autoSpaceDE/>
              <w:autoSpaceDN/>
              <w:spacing w:line="260" w:lineRule="exact"/>
              <w:ind w:firstLine="420"/>
              <w:rPr>
                <w:sz w:val="21"/>
                <w:szCs w:val="21"/>
                <w:lang w:val="en-US"/>
              </w:rPr>
            </w:pPr>
            <w:r>
              <w:rPr>
                <w:rFonts w:hint="eastAsia"/>
                <w:sz w:val="21"/>
                <w:szCs w:val="21"/>
                <w:lang w:val="en-US"/>
              </w:rPr>
              <w:t>2.中型水库发生一般险情或小型水库发生较大险情。</w:t>
            </w:r>
          </w:p>
          <w:p>
            <w:pPr>
              <w:autoSpaceDE/>
              <w:autoSpaceDN/>
              <w:spacing w:line="260" w:lineRule="exact"/>
              <w:ind w:firstLine="420"/>
              <w:rPr>
                <w:sz w:val="21"/>
                <w:szCs w:val="21"/>
                <w:lang w:val="en-US"/>
              </w:rPr>
            </w:pPr>
            <w:r>
              <w:rPr>
                <w:rFonts w:hint="eastAsia"/>
                <w:sz w:val="21"/>
                <w:szCs w:val="21"/>
                <w:lang w:val="en-US"/>
              </w:rPr>
              <w:t>3.县气象局发布预计未来24小时4个以上乡（镇）将出现50毫米以上降雨，或者已经出现并可能持续。</w:t>
            </w:r>
          </w:p>
          <w:p>
            <w:pPr>
              <w:autoSpaceDE/>
              <w:autoSpaceDN/>
              <w:spacing w:line="260" w:lineRule="exact"/>
              <w:ind w:firstLine="420"/>
              <w:rPr>
                <w:sz w:val="21"/>
                <w:szCs w:val="21"/>
                <w:lang w:val="en-US"/>
              </w:rPr>
            </w:pPr>
            <w:r>
              <w:rPr>
                <w:rFonts w:hint="eastAsia"/>
                <w:sz w:val="21"/>
                <w:szCs w:val="21"/>
                <w:lang w:val="en-US"/>
              </w:rPr>
              <w:t>4.当旱情达到轻度干旱条件。</w:t>
            </w:r>
          </w:p>
          <w:p>
            <w:pPr>
              <w:autoSpaceDE/>
              <w:autoSpaceDN/>
              <w:spacing w:line="260" w:lineRule="exact"/>
              <w:ind w:firstLine="420"/>
              <w:rPr>
                <w:sz w:val="21"/>
                <w:szCs w:val="21"/>
                <w:lang w:val="en-US"/>
              </w:rPr>
            </w:pPr>
            <w:r>
              <w:rPr>
                <w:rFonts w:hint="eastAsia"/>
                <w:sz w:val="21"/>
                <w:szCs w:val="21"/>
                <w:lang w:val="en-US"/>
              </w:rPr>
              <w:t>5.市防指启动防汛四级应急响应涉及绛县。</w:t>
            </w:r>
          </w:p>
          <w:p>
            <w:pPr>
              <w:autoSpaceDE/>
              <w:autoSpaceDN/>
              <w:spacing w:line="260" w:lineRule="exact"/>
              <w:ind w:firstLine="420"/>
              <w:rPr>
                <w:sz w:val="21"/>
                <w:szCs w:val="21"/>
              </w:rPr>
            </w:pPr>
            <w:r>
              <w:rPr>
                <w:rFonts w:hint="eastAsia"/>
                <w:sz w:val="21"/>
                <w:szCs w:val="21"/>
                <w:lang w:val="en-US"/>
              </w:rPr>
              <w:t>6.经会商研判，可能发生一般险情。</w:t>
            </w:r>
          </w:p>
        </w:tc>
        <w:tc>
          <w:tcPr>
            <w:tcW w:w="3142" w:type="dxa"/>
            <w:tcBorders>
              <w:top w:val="single" w:color="000000" w:sz="4" w:space="0"/>
              <w:left w:val="single" w:color="000000" w:sz="4" w:space="0"/>
              <w:bottom w:val="single" w:color="000000" w:sz="4" w:space="0"/>
              <w:right w:val="single" w:color="000000" w:sz="4" w:space="0"/>
            </w:tcBorders>
          </w:tcPr>
          <w:p>
            <w:pPr>
              <w:autoSpaceDE/>
              <w:autoSpaceDN/>
              <w:spacing w:line="260" w:lineRule="exact"/>
              <w:ind w:firstLine="420"/>
              <w:rPr>
                <w:sz w:val="21"/>
                <w:szCs w:val="21"/>
                <w:lang w:val="en-US"/>
              </w:rPr>
            </w:pPr>
            <w:r>
              <w:rPr>
                <w:rFonts w:hint="eastAsia"/>
                <w:sz w:val="21"/>
                <w:szCs w:val="21"/>
                <w:lang w:val="en-US"/>
              </w:rPr>
              <w:t>出现下列情况之一的，启动二级应急响应：</w:t>
            </w:r>
          </w:p>
          <w:p>
            <w:pPr>
              <w:autoSpaceDE/>
              <w:autoSpaceDN/>
              <w:spacing w:line="260" w:lineRule="exact"/>
              <w:ind w:firstLine="420"/>
              <w:rPr>
                <w:sz w:val="21"/>
                <w:szCs w:val="21"/>
                <w:lang w:val="en-US"/>
              </w:rPr>
            </w:pPr>
            <w:r>
              <w:rPr>
                <w:rFonts w:hint="eastAsia"/>
                <w:sz w:val="21"/>
                <w:szCs w:val="21"/>
                <w:lang w:val="en-US"/>
              </w:rPr>
              <w:t>1.水文部门发布洪水黄色预警，经会商研判，可能发生较大洪涝灾害时。</w:t>
            </w:r>
          </w:p>
          <w:p>
            <w:pPr>
              <w:autoSpaceDE/>
              <w:autoSpaceDN/>
              <w:spacing w:line="260" w:lineRule="exact"/>
              <w:ind w:firstLine="420"/>
              <w:rPr>
                <w:sz w:val="21"/>
                <w:szCs w:val="21"/>
                <w:lang w:val="en-US"/>
              </w:rPr>
            </w:pPr>
            <w:r>
              <w:rPr>
                <w:rFonts w:hint="eastAsia"/>
                <w:sz w:val="21"/>
                <w:szCs w:val="21"/>
                <w:lang w:val="en-US"/>
              </w:rPr>
              <w:t>2.中型水库发生较大险情或小型水库发生重大险情。</w:t>
            </w:r>
          </w:p>
          <w:p>
            <w:pPr>
              <w:autoSpaceDE/>
              <w:autoSpaceDN/>
              <w:spacing w:line="260" w:lineRule="exact"/>
              <w:ind w:firstLine="420"/>
              <w:rPr>
                <w:sz w:val="21"/>
                <w:szCs w:val="21"/>
                <w:lang w:val="en-US"/>
              </w:rPr>
            </w:pPr>
            <w:r>
              <w:rPr>
                <w:rFonts w:hint="eastAsia"/>
                <w:sz w:val="21"/>
                <w:szCs w:val="21"/>
                <w:lang w:val="en-US"/>
              </w:rPr>
              <w:t>3.市气象局发布预计未来24小时2个以上县（市、区）将出现100毫米以上降雨；或者过去24小时有2个以上县（市、区）出现50毫米以上降雨，且预计未来24小时同一区域仍将出现50毫米以上降雨。</w:t>
            </w:r>
          </w:p>
          <w:p>
            <w:pPr>
              <w:autoSpaceDE/>
              <w:autoSpaceDN/>
              <w:spacing w:line="260" w:lineRule="exact"/>
              <w:ind w:firstLine="420"/>
              <w:rPr>
                <w:sz w:val="21"/>
                <w:szCs w:val="21"/>
                <w:lang w:val="en-US"/>
              </w:rPr>
            </w:pPr>
            <w:r>
              <w:rPr>
                <w:rFonts w:hint="eastAsia"/>
                <w:sz w:val="21"/>
                <w:szCs w:val="21"/>
                <w:lang w:val="en-US"/>
              </w:rPr>
              <w:t>4.当旱情达到中度干旱条件。</w:t>
            </w:r>
          </w:p>
          <w:p>
            <w:pPr>
              <w:autoSpaceDE/>
              <w:autoSpaceDN/>
              <w:spacing w:line="260" w:lineRule="exact"/>
              <w:ind w:firstLine="420"/>
              <w:rPr>
                <w:sz w:val="21"/>
                <w:szCs w:val="21"/>
                <w:lang w:val="en-US"/>
              </w:rPr>
            </w:pPr>
            <w:r>
              <w:rPr>
                <w:rFonts w:hint="eastAsia"/>
                <w:sz w:val="21"/>
                <w:szCs w:val="21"/>
                <w:lang w:val="en-US"/>
              </w:rPr>
              <w:t>5.市防指启动防汛三级应急响应涉及绛县，经会商研判，多个乡（镇）可能出现较大洪涝灾害。</w:t>
            </w:r>
          </w:p>
          <w:p>
            <w:pPr>
              <w:autoSpaceDE/>
              <w:autoSpaceDN/>
              <w:spacing w:line="260" w:lineRule="exact"/>
              <w:ind w:firstLine="420"/>
              <w:rPr>
                <w:sz w:val="21"/>
                <w:szCs w:val="21"/>
              </w:rPr>
            </w:pPr>
            <w:r>
              <w:rPr>
                <w:sz w:val="21"/>
                <w:szCs w:val="21"/>
                <w:lang w:val="en-US"/>
              </w:rPr>
              <w:t>6</w:t>
            </w:r>
            <w:r>
              <w:rPr>
                <w:rFonts w:hint="eastAsia"/>
                <w:sz w:val="21"/>
                <w:szCs w:val="21"/>
                <w:lang w:val="en-US"/>
              </w:rPr>
              <w:t>.经会商研判，可能发生较大险情。</w:t>
            </w:r>
          </w:p>
        </w:tc>
        <w:tc>
          <w:tcPr>
            <w:tcW w:w="3112" w:type="dxa"/>
            <w:tcBorders>
              <w:top w:val="single" w:color="000000" w:sz="4" w:space="0"/>
              <w:left w:val="single" w:color="000000" w:sz="4" w:space="0"/>
              <w:bottom w:val="single" w:color="000000" w:sz="4" w:space="0"/>
              <w:right w:val="single" w:color="000000" w:sz="4" w:space="0"/>
            </w:tcBorders>
          </w:tcPr>
          <w:p>
            <w:pPr>
              <w:autoSpaceDE/>
              <w:autoSpaceDN/>
              <w:spacing w:line="260" w:lineRule="exact"/>
              <w:ind w:firstLine="420"/>
              <w:rPr>
                <w:sz w:val="21"/>
                <w:szCs w:val="21"/>
                <w:lang w:val="en-US"/>
              </w:rPr>
            </w:pPr>
            <w:r>
              <w:rPr>
                <w:rFonts w:hint="eastAsia"/>
                <w:sz w:val="21"/>
                <w:szCs w:val="21"/>
                <w:lang w:val="en-US"/>
              </w:rPr>
              <w:t>出现下列情况之一的，启动一级应急响应：</w:t>
            </w:r>
          </w:p>
          <w:p>
            <w:pPr>
              <w:autoSpaceDE/>
              <w:autoSpaceDN/>
              <w:spacing w:line="260" w:lineRule="exact"/>
              <w:ind w:firstLine="420"/>
              <w:rPr>
                <w:sz w:val="21"/>
                <w:szCs w:val="21"/>
                <w:lang w:val="en-US"/>
              </w:rPr>
            </w:pPr>
            <w:r>
              <w:rPr>
                <w:rFonts w:hint="eastAsia"/>
                <w:sz w:val="21"/>
                <w:szCs w:val="21"/>
                <w:lang w:val="en-US"/>
              </w:rPr>
              <w:t>1.水文部门发布洪水橙色及以上预警，经会商研判，可能发生重大或特重大洪涝灾害时。</w:t>
            </w:r>
          </w:p>
          <w:p>
            <w:pPr>
              <w:autoSpaceDE/>
              <w:autoSpaceDN/>
              <w:spacing w:line="260" w:lineRule="exact"/>
              <w:ind w:firstLine="420"/>
              <w:rPr>
                <w:sz w:val="21"/>
                <w:szCs w:val="21"/>
                <w:lang w:val="en-US"/>
              </w:rPr>
            </w:pPr>
            <w:r>
              <w:rPr>
                <w:rFonts w:hint="eastAsia"/>
                <w:sz w:val="21"/>
                <w:szCs w:val="21"/>
                <w:lang w:val="en-US"/>
              </w:rPr>
              <w:t>2.中型水库发生重大及以上险情或小型水库发生特大险情。</w:t>
            </w:r>
          </w:p>
          <w:p>
            <w:pPr>
              <w:autoSpaceDE/>
              <w:autoSpaceDN/>
              <w:spacing w:line="260" w:lineRule="exact"/>
              <w:ind w:firstLine="420"/>
              <w:rPr>
                <w:sz w:val="21"/>
                <w:szCs w:val="21"/>
                <w:lang w:val="en-US"/>
              </w:rPr>
            </w:pPr>
            <w:r>
              <w:rPr>
                <w:rFonts w:hint="eastAsia"/>
                <w:sz w:val="21"/>
                <w:szCs w:val="21"/>
                <w:lang w:val="en-US"/>
              </w:rPr>
              <w:t>3.县气象局发布预计未来24小时2个以上乡（镇）将出现250毫米以上降雨；或者过去24小时有2个以上乡（镇）出现100毫米以上降雨，且预计未来24小时同一区域仍将出现50毫米以上降雨。</w:t>
            </w:r>
          </w:p>
          <w:p>
            <w:pPr>
              <w:autoSpaceDE/>
              <w:autoSpaceDN/>
              <w:spacing w:line="260" w:lineRule="exact"/>
              <w:ind w:firstLine="420"/>
              <w:rPr>
                <w:sz w:val="21"/>
                <w:szCs w:val="21"/>
                <w:lang w:val="en-US"/>
              </w:rPr>
            </w:pPr>
            <w:r>
              <w:rPr>
                <w:rFonts w:hint="eastAsia"/>
                <w:sz w:val="21"/>
                <w:szCs w:val="21"/>
                <w:lang w:val="en-US"/>
              </w:rPr>
              <w:t>4.当旱情达到严重及以上干旱条件。</w:t>
            </w:r>
          </w:p>
          <w:p>
            <w:pPr>
              <w:autoSpaceDE/>
              <w:autoSpaceDN/>
              <w:spacing w:line="260" w:lineRule="exact"/>
              <w:ind w:firstLine="420"/>
              <w:rPr>
                <w:sz w:val="21"/>
                <w:szCs w:val="21"/>
                <w:lang w:val="en-US"/>
              </w:rPr>
            </w:pPr>
            <w:r>
              <w:rPr>
                <w:sz w:val="21"/>
                <w:szCs w:val="21"/>
                <w:lang w:val="en-US"/>
              </w:rPr>
              <w:t>5</w:t>
            </w:r>
            <w:r>
              <w:rPr>
                <w:rFonts w:hint="eastAsia"/>
                <w:sz w:val="21"/>
                <w:szCs w:val="21"/>
                <w:lang w:val="en-US"/>
              </w:rPr>
              <w:t>.市防指启动防汛二级应急响应涉及绛县，经会商研判，多个乡（镇）可能出现重大及以上洪涝灾害。</w:t>
            </w:r>
          </w:p>
          <w:p>
            <w:pPr>
              <w:autoSpaceDE/>
              <w:autoSpaceDN/>
              <w:spacing w:line="260" w:lineRule="exact"/>
              <w:ind w:firstLine="420"/>
              <w:rPr>
                <w:sz w:val="21"/>
                <w:szCs w:val="21"/>
              </w:rPr>
            </w:pPr>
            <w:r>
              <w:rPr>
                <w:sz w:val="21"/>
                <w:szCs w:val="21"/>
                <w:lang w:val="en-US"/>
              </w:rPr>
              <w:t>6</w:t>
            </w:r>
            <w:r>
              <w:rPr>
                <w:rFonts w:hint="eastAsia"/>
                <w:sz w:val="21"/>
                <w:szCs w:val="21"/>
                <w:lang w:val="en-US"/>
              </w:rPr>
              <w:t>.经会商研判，可能发生重大及以上险情。</w:t>
            </w:r>
          </w:p>
        </w:tc>
      </w:tr>
    </w:tbl>
    <w:p>
      <w:pPr>
        <w:spacing w:line="240" w:lineRule="auto"/>
        <w:ind w:firstLine="0" w:firstLineChars="0"/>
        <w:sectPr>
          <w:pgSz w:w="16838" w:h="11906" w:orient="landscape"/>
          <w:pgMar w:top="1588" w:right="1871" w:bottom="1474" w:left="1871" w:header="851" w:footer="1418" w:gutter="0"/>
          <w:cols w:space="425" w:num="1"/>
          <w:docGrid w:linePitch="435" w:charSpace="0"/>
        </w:sectPr>
      </w:pPr>
    </w:p>
    <w:p>
      <w:pPr>
        <w:pStyle w:val="9"/>
        <w:widowControl/>
        <w:autoSpaceDE/>
        <w:autoSpaceDN/>
        <w:spacing w:line="630" w:lineRule="exact"/>
        <w:ind w:firstLine="0" w:firstLineChars="0"/>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7</w:t>
      </w:r>
    </w:p>
    <w:p>
      <w:pPr>
        <w:spacing w:line="630" w:lineRule="exact"/>
        <w:ind w:firstLine="640"/>
      </w:pPr>
    </w:p>
    <w:p>
      <w:pPr>
        <w:pStyle w:val="9"/>
        <w:autoSpaceDE/>
        <w:autoSpaceDN/>
        <w:spacing w:line="630" w:lineRule="exact"/>
        <w:ind w:firstLine="0" w:firstLineChars="0"/>
        <w:jc w:val="center"/>
        <w:outlineLvl w:val="0"/>
        <w:rPr>
          <w:rFonts w:ascii="方正小标宋简体" w:hAnsi="方正小标宋简体" w:eastAsia="方正小标宋简体" w:cs="方正小标宋简体"/>
          <w:sz w:val="44"/>
          <w:szCs w:val="44"/>
          <w:lang w:val="en-US" w:bidi="ar"/>
        </w:rPr>
      </w:pPr>
      <w:r>
        <w:rPr>
          <w:rFonts w:hint="eastAsia" w:ascii="方正小标宋简体" w:hAnsi="方正小标宋简体" w:eastAsia="方正小标宋简体" w:cs="方正小标宋简体"/>
          <w:sz w:val="44"/>
          <w:szCs w:val="44"/>
          <w:lang w:val="en-US" w:bidi="ar"/>
        </w:rPr>
        <w:t>名词解释</w:t>
      </w:r>
    </w:p>
    <w:p>
      <w:pPr>
        <w:spacing w:line="630" w:lineRule="exact"/>
        <w:ind w:firstLine="640"/>
      </w:pPr>
    </w:p>
    <w:p>
      <w:pPr>
        <w:pStyle w:val="33"/>
        <w:spacing w:line="630" w:lineRule="exact"/>
        <w:ind w:firstLine="640" w:firstLineChars="200"/>
        <w:rPr>
          <w:rFonts w:ascii="仿宋_GB2312" w:eastAsia="仿宋_GB2312"/>
          <w:sz w:val="32"/>
          <w:szCs w:val="32"/>
        </w:rPr>
      </w:pPr>
      <w:r>
        <w:rPr>
          <w:rFonts w:hint="eastAsia" w:ascii="黑体" w:hAnsi="黑体" w:eastAsia="黑体" w:cs="黑体"/>
          <w:sz w:val="32"/>
          <w:szCs w:val="32"/>
        </w:rPr>
        <w:t>一、洪水风险图：</w:t>
      </w:r>
      <w:r>
        <w:rPr>
          <w:rFonts w:hint="eastAsia" w:ascii="仿宋_GB2312" w:eastAsia="仿宋_GB2312"/>
          <w:sz w:val="32"/>
          <w:szCs w:val="32"/>
        </w:rPr>
        <w:t>是融合地理、社会经济、洪水特征信息，通过资料调查、洪水计算和成果整理，以地图形式直观反映某一地区发生洪水后可能淹没的范围和水深，用以分析和预评估不同量级洪水可能造成的风险和危害的工具。</w:t>
      </w:r>
    </w:p>
    <w:p>
      <w:pPr>
        <w:pStyle w:val="33"/>
        <w:spacing w:line="630" w:lineRule="exact"/>
        <w:ind w:firstLine="640" w:firstLineChars="200"/>
        <w:rPr>
          <w:rFonts w:ascii="仿宋_GB2312" w:eastAsia="仿宋_GB2312"/>
          <w:sz w:val="32"/>
          <w:szCs w:val="32"/>
        </w:rPr>
      </w:pPr>
      <w:r>
        <w:rPr>
          <w:rFonts w:hint="eastAsia" w:ascii="黑体" w:hAnsi="黑体" w:eastAsia="黑体" w:cs="黑体"/>
          <w:sz w:val="32"/>
          <w:szCs w:val="32"/>
        </w:rPr>
        <w:t>二、干旱风险图：</w:t>
      </w:r>
      <w:r>
        <w:rPr>
          <w:rFonts w:hint="eastAsia" w:ascii="仿宋_GB2312" w:eastAsia="仿宋_GB2312"/>
          <w:sz w:val="32"/>
          <w:szCs w:val="32"/>
        </w:rPr>
        <w:t>是融合地理、社会经济、水资源特征信息，通过资料调查、水资源计算和成果整理，以地图形式直观反映某一地区发生干旱后可能影响的范围，用以分析和预评估不同干旱等级造成的风险和危害的工具。</w:t>
      </w:r>
    </w:p>
    <w:p>
      <w:pPr>
        <w:pStyle w:val="33"/>
        <w:spacing w:line="630" w:lineRule="exact"/>
        <w:ind w:firstLine="640" w:firstLineChars="200"/>
        <w:rPr>
          <w:rFonts w:ascii="仿宋_GB2312" w:eastAsia="仿宋_GB2312"/>
          <w:sz w:val="32"/>
          <w:szCs w:val="32"/>
        </w:rPr>
      </w:pPr>
      <w:r>
        <w:rPr>
          <w:rFonts w:hint="eastAsia" w:ascii="黑体" w:hAnsi="黑体" w:eastAsia="黑体" w:cs="黑体"/>
          <w:sz w:val="32"/>
          <w:szCs w:val="32"/>
        </w:rPr>
        <w:t>三、防御洪水方案：</w:t>
      </w:r>
      <w:r>
        <w:rPr>
          <w:rFonts w:hint="eastAsia" w:ascii="仿宋_GB2312" w:eastAsia="仿宋_GB2312"/>
          <w:sz w:val="32"/>
          <w:szCs w:val="32"/>
        </w:rPr>
        <w:t>是对有防汛抗洪任务的县级以上地方人民政府根据流域综合规划、防洪工程实际状况和国家规定的防洪标准，制定的防御江河洪水（包括特大洪水）、山洪灾害（指由降雨引发的山洪、泥石流灾害）等方案的统称。防御洪水方案经批准后，有关地方人民政府必须执行。各级防指和承担防汛抗洪任务的部门和单位，必须根据防御洪水方案做好防汛抗洪准备工作。</w:t>
      </w:r>
    </w:p>
    <w:p>
      <w:pPr>
        <w:pStyle w:val="33"/>
        <w:spacing w:line="630" w:lineRule="exact"/>
        <w:ind w:firstLine="640" w:firstLineChars="200"/>
        <w:rPr>
          <w:rFonts w:ascii="仿宋_GB2312" w:eastAsia="仿宋_GB2312"/>
          <w:sz w:val="32"/>
          <w:szCs w:val="32"/>
        </w:rPr>
      </w:pPr>
      <w:r>
        <w:rPr>
          <w:rFonts w:hint="eastAsia" w:ascii="黑体" w:hAnsi="黑体" w:eastAsia="黑体" w:cs="黑体"/>
          <w:sz w:val="32"/>
          <w:szCs w:val="32"/>
        </w:rPr>
        <w:t>四、洪水等级：</w:t>
      </w:r>
      <w:r>
        <w:rPr>
          <w:rFonts w:hint="eastAsia" w:ascii="仿宋_GB2312" w:eastAsia="仿宋_GB2312"/>
          <w:sz w:val="32"/>
          <w:szCs w:val="32"/>
        </w:rPr>
        <w:t>根据《水文情报预报规范》(GB/T22482-2008)</w:t>
      </w:r>
    </w:p>
    <w:p>
      <w:pPr>
        <w:pStyle w:val="33"/>
        <w:spacing w:line="630" w:lineRule="exact"/>
        <w:ind w:firstLine="640" w:firstLineChars="200"/>
        <w:rPr>
          <w:rFonts w:ascii="仿宋_GB2312" w:eastAsia="仿宋_GB2312"/>
          <w:sz w:val="32"/>
          <w:szCs w:val="32"/>
        </w:rPr>
      </w:pPr>
      <w:r>
        <w:rPr>
          <w:rFonts w:hint="eastAsia" w:ascii="仿宋_GB2312" w:eastAsia="仿宋_GB2312"/>
          <w:sz w:val="32"/>
          <w:szCs w:val="32"/>
        </w:rPr>
        <w:t>小洪水：水文要素重现期小于5年的洪水。</w:t>
      </w:r>
    </w:p>
    <w:p>
      <w:pPr>
        <w:pStyle w:val="33"/>
        <w:spacing w:line="630" w:lineRule="exact"/>
        <w:ind w:firstLine="640" w:firstLineChars="200"/>
        <w:rPr>
          <w:rFonts w:ascii="仿宋_GB2312" w:eastAsia="仿宋_GB2312"/>
          <w:sz w:val="32"/>
          <w:szCs w:val="32"/>
        </w:rPr>
      </w:pPr>
      <w:r>
        <w:rPr>
          <w:rFonts w:hint="eastAsia" w:ascii="仿宋_GB2312" w:eastAsia="仿宋_GB2312"/>
          <w:sz w:val="32"/>
          <w:szCs w:val="32"/>
        </w:rPr>
        <w:t>中洪水：水文要素重现期为5～20年的洪水。</w:t>
      </w:r>
    </w:p>
    <w:p>
      <w:pPr>
        <w:pStyle w:val="33"/>
        <w:spacing w:line="630" w:lineRule="exact"/>
        <w:ind w:firstLine="640" w:firstLineChars="200"/>
        <w:rPr>
          <w:rFonts w:ascii="仿宋_GB2312" w:eastAsia="仿宋_GB2312"/>
          <w:sz w:val="32"/>
          <w:szCs w:val="32"/>
        </w:rPr>
      </w:pPr>
      <w:r>
        <w:rPr>
          <w:rFonts w:hint="eastAsia" w:ascii="仿宋_GB2312" w:eastAsia="仿宋_GB2312"/>
          <w:sz w:val="32"/>
          <w:szCs w:val="32"/>
        </w:rPr>
        <w:t>大洪水：水文要素重现期为20～50年的洪水。</w:t>
      </w:r>
    </w:p>
    <w:p>
      <w:pPr>
        <w:pStyle w:val="33"/>
        <w:spacing w:line="630" w:lineRule="exact"/>
        <w:ind w:firstLine="640" w:firstLineChars="200"/>
        <w:rPr>
          <w:rFonts w:ascii="仿宋_GB2312" w:eastAsia="仿宋_GB2312"/>
          <w:sz w:val="32"/>
          <w:szCs w:val="32"/>
        </w:rPr>
      </w:pPr>
      <w:r>
        <w:rPr>
          <w:rFonts w:hint="eastAsia" w:ascii="仿宋_GB2312" w:eastAsia="仿宋_GB2312"/>
          <w:sz w:val="32"/>
          <w:szCs w:val="32"/>
        </w:rPr>
        <w:t>特大洪水：水文要素重现期大于50年的洪水。</w:t>
      </w:r>
    </w:p>
    <w:p>
      <w:pPr>
        <w:pStyle w:val="9"/>
        <w:autoSpaceDE/>
        <w:autoSpaceDN/>
        <w:spacing w:line="630" w:lineRule="exact"/>
        <w:ind w:firstLine="640"/>
        <w:rPr>
          <w:lang w:val="en-US"/>
        </w:rPr>
      </w:pPr>
      <w:r>
        <w:rPr>
          <w:rFonts w:hint="eastAsia" w:ascii="黑体" w:hAnsi="黑体" w:eastAsia="黑体" w:cs="黑体"/>
          <w:kern w:val="2"/>
          <w:sz w:val="32"/>
          <w:szCs w:val="32"/>
          <w:lang w:val="en-US" w:bidi="ar-SA"/>
        </w:rPr>
        <w:t>五、</w:t>
      </w:r>
      <w:r>
        <w:rPr>
          <w:rFonts w:hint="eastAsia" w:ascii="仿宋_GB2312"/>
          <w:sz w:val="32"/>
          <w:szCs w:val="32"/>
        </w:rPr>
        <w:t>涑水河的流量预警值由负有预警职责的部门明确。</w:t>
      </w:r>
    </w:p>
    <w:p>
      <w:pPr>
        <w:pStyle w:val="33"/>
        <w:spacing w:line="630" w:lineRule="exact"/>
        <w:ind w:firstLine="640" w:firstLineChars="200"/>
        <w:rPr>
          <w:rFonts w:ascii="仿宋_GB2312" w:eastAsia="仿宋_GB2312"/>
          <w:sz w:val="32"/>
          <w:szCs w:val="32"/>
        </w:rPr>
      </w:pPr>
      <w:r>
        <w:rPr>
          <w:rFonts w:hint="eastAsia" w:ascii="黑体" w:hAnsi="黑体" w:eastAsia="黑体" w:cs="黑体"/>
          <w:sz w:val="32"/>
          <w:szCs w:val="32"/>
        </w:rPr>
        <w:t>六、旱情：</w:t>
      </w:r>
      <w:r>
        <w:rPr>
          <w:rFonts w:hint="eastAsia" w:ascii="仿宋_GB2312" w:eastAsia="仿宋_GB2312"/>
          <w:sz w:val="32"/>
          <w:szCs w:val="32"/>
        </w:rPr>
        <w:t>干旱的表现形式和发生、发展过程，包括干旱历时、影响范围、发展趋势和作物受旱程度等。</w:t>
      </w:r>
    </w:p>
    <w:p>
      <w:pPr>
        <w:pStyle w:val="33"/>
        <w:spacing w:line="630" w:lineRule="exact"/>
        <w:ind w:firstLine="640" w:firstLineChars="200"/>
        <w:rPr>
          <w:rFonts w:ascii="仿宋_GB2312" w:eastAsia="仿宋_GB2312"/>
          <w:sz w:val="32"/>
          <w:szCs w:val="32"/>
        </w:rPr>
      </w:pPr>
      <w:r>
        <w:rPr>
          <w:rFonts w:hint="eastAsia" w:ascii="黑体" w:hAnsi="黑体" w:eastAsia="黑体" w:cs="黑体"/>
          <w:sz w:val="32"/>
          <w:szCs w:val="32"/>
        </w:rPr>
        <w:t>七、旱灾：</w:t>
      </w:r>
      <w:r>
        <w:rPr>
          <w:rFonts w:hint="eastAsia" w:ascii="仿宋_GB2312" w:eastAsia="仿宋_GB2312"/>
          <w:sz w:val="32"/>
          <w:szCs w:val="32"/>
        </w:rPr>
        <w:t>因降水少，河流及其他水资源短缺，对工农业生产、城乡居民生活造成直接影响的旱情，以及旱情发生后给工农业生产造成的损失。</w:t>
      </w:r>
    </w:p>
    <w:p>
      <w:pPr>
        <w:pStyle w:val="33"/>
        <w:spacing w:line="630" w:lineRule="exact"/>
        <w:ind w:firstLine="640" w:firstLineChars="200"/>
        <w:rPr>
          <w:rFonts w:ascii="仿宋_GB2312" w:eastAsia="仿宋_GB2312"/>
          <w:sz w:val="32"/>
          <w:szCs w:val="32"/>
        </w:rPr>
      </w:pPr>
      <w:r>
        <w:rPr>
          <w:rFonts w:hint="eastAsia" w:ascii="黑体" w:hAnsi="黑体" w:eastAsia="黑体" w:cs="黑体"/>
          <w:sz w:val="32"/>
          <w:szCs w:val="32"/>
        </w:rPr>
        <w:t>八、受旱面积比例：</w:t>
      </w:r>
      <w:r>
        <w:rPr>
          <w:rFonts w:hint="eastAsia" w:ascii="仿宋_GB2312" w:eastAsia="仿宋_GB2312"/>
          <w:sz w:val="32"/>
          <w:szCs w:val="32"/>
        </w:rPr>
        <w:t>指农作物受旱面积与农作物播种面积之比。</w:t>
      </w:r>
    </w:p>
    <w:p>
      <w:pPr>
        <w:adjustRightInd w:val="0"/>
        <w:spacing w:line="630" w:lineRule="exact"/>
        <w:ind w:firstLine="640"/>
        <w:rPr>
          <w:b/>
          <w:bCs/>
          <w:szCs w:val="32"/>
          <w:shd w:val="clear" w:color="auto" w:fill="FFFFFF"/>
          <w:lang w:val="en-US" w:bidi="ar"/>
        </w:rPr>
      </w:pPr>
      <w:r>
        <w:rPr>
          <w:rFonts w:hint="eastAsia" w:ascii="黑体" w:hAnsi="黑体" w:eastAsia="黑体" w:cs="黑体"/>
          <w:szCs w:val="32"/>
        </w:rPr>
        <w:t>九、临时性饮水困难人口：</w:t>
      </w:r>
      <w:r>
        <w:rPr>
          <w:rFonts w:hint="eastAsia"/>
          <w:szCs w:val="32"/>
        </w:rPr>
        <w:t>由于干旱导致人饮取水点被迫改变或基本生活用水量北方地区低于20升/人·天，且持续15天以上。因旱人饮困难标准参考《旱情等级标准》（SL424-2008）。</w:t>
      </w:r>
      <w:r>
        <w:rPr>
          <w:rFonts w:hint="eastAsia"/>
          <w:b/>
          <w:bCs/>
          <w:szCs w:val="32"/>
          <w:shd w:val="clear" w:color="auto" w:fill="FFFFFF"/>
          <w:lang w:val="en-US" w:bidi="ar"/>
        </w:rPr>
        <w:t xml:space="preserve"> </w:t>
      </w:r>
    </w:p>
    <w:p>
      <w:pPr>
        <w:adjustRightInd w:val="0"/>
        <w:spacing w:line="630" w:lineRule="exact"/>
        <w:ind w:firstLine="640"/>
        <w:rPr>
          <w:bCs/>
          <w:szCs w:val="32"/>
          <w:lang w:val="en-US"/>
        </w:rPr>
      </w:pPr>
      <w:r>
        <w:rPr>
          <w:rFonts w:hint="eastAsia" w:ascii="黑体" w:hAnsi="黑体" w:eastAsia="黑体" w:cs="黑体"/>
          <w:kern w:val="2"/>
          <w:szCs w:val="32"/>
          <w:lang w:val="en-US" w:bidi="ar-SA"/>
        </w:rPr>
        <w:t>十、生命线工程：</w:t>
      </w:r>
      <w:r>
        <w:rPr>
          <w:rFonts w:hint="eastAsia"/>
          <w:bCs/>
          <w:szCs w:val="32"/>
          <w:lang w:val="en-US"/>
        </w:rPr>
        <w:t>根据《破坏性地震应急条例》，生命线工程是指对社会生活、生产有重大影响的交通、通信、供水、排水、供电、供气、输油等工程系统。</w:t>
      </w:r>
    </w:p>
    <w:p>
      <w:pPr>
        <w:adjustRightInd w:val="0"/>
        <w:spacing w:line="630" w:lineRule="exact"/>
        <w:ind w:firstLine="640"/>
        <w:rPr>
          <w:rFonts w:ascii="黑体" w:hAnsi="黑体" w:eastAsia="黑体" w:cs="黑体"/>
          <w:kern w:val="2"/>
          <w:szCs w:val="32"/>
          <w:lang w:val="en-US" w:bidi="ar-SA"/>
        </w:rPr>
      </w:pPr>
      <w:r>
        <w:rPr>
          <w:rFonts w:hint="eastAsia" w:ascii="黑体" w:hAnsi="黑体" w:eastAsia="黑体" w:cs="黑体"/>
          <w:kern w:val="2"/>
          <w:szCs w:val="32"/>
          <w:lang w:val="en-US" w:bidi="ar-SA"/>
        </w:rPr>
        <w:t>十一、紧急防汛期：</w:t>
      </w:r>
      <w:r>
        <w:rPr>
          <w:rFonts w:hint="eastAsia"/>
          <w:bCs/>
          <w:szCs w:val="32"/>
          <w:lang w:val="en-US"/>
        </w:rPr>
        <w:t>根据《中华人民共和国防洪法》规定，当河流、湖泊的水情接近保证水位或者安全流量，水库水位接近设计洪水位，或者防洪工程设施发生重大险情时，有关县级以上政府防汛指挥机构可以宣布进入紧急防汛期。在紧急防汛期，国家防汛指挥机构或者其授权的流域省、自治区、直辖市防汛指挥机构有权对壅水、阻水严重的桥梁、引道、码头和其他跨河工程设施作出紧急处置。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sectPr>
      <w:pgSz w:w="11906" w:h="16838"/>
      <w:pgMar w:top="1871" w:right="1474" w:bottom="1871" w:left="1588" w:header="851" w:footer="1418" w:gutter="0"/>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cstheme="majorBidi"/>
        <w:sz w:val="21"/>
        <w:szCs w:val="21"/>
      </w:rPr>
      <w:t>—</w:t>
    </w:r>
    <w:r>
      <w:rPr>
        <w:rFonts w:asciiTheme="minorEastAsia" w:hAnsiTheme="minorEastAsia" w:eastAsiaTheme="minorEastAsia" w:cstheme="majorBidi"/>
        <w:sz w:val="21"/>
        <w:szCs w:val="21"/>
      </w:rPr>
      <w:t xml:space="preserve"> </w:t>
    </w:r>
    <w:r>
      <w:rPr>
        <w:rFonts w:asciiTheme="minorEastAsia" w:hAnsiTheme="minorEastAsia" w:eastAsiaTheme="minorEastAsia" w:cstheme="minorBidi"/>
        <w:sz w:val="21"/>
        <w:szCs w:val="21"/>
      </w:rPr>
      <w:fldChar w:fldCharType="begin"/>
    </w:r>
    <w:r>
      <w:rPr>
        <w:rFonts w:asciiTheme="minorEastAsia" w:hAnsiTheme="minorEastAsia" w:eastAsiaTheme="minorEastAsia"/>
        <w:sz w:val="21"/>
        <w:szCs w:val="21"/>
      </w:rPr>
      <w:instrText xml:space="preserve">PAGE    \* MERGEFORMAT</w:instrText>
    </w:r>
    <w:r>
      <w:rPr>
        <w:rFonts w:asciiTheme="minorEastAsia" w:hAnsiTheme="minorEastAsia" w:eastAsiaTheme="minorEastAsia" w:cstheme="minorBidi"/>
        <w:sz w:val="21"/>
        <w:szCs w:val="21"/>
      </w:rPr>
      <w:fldChar w:fldCharType="separate"/>
    </w:r>
    <w:r>
      <w:rPr>
        <w:rFonts w:asciiTheme="minorEastAsia" w:hAnsiTheme="minorEastAsia" w:eastAsiaTheme="minorEastAsia" w:cstheme="majorBidi"/>
        <w:sz w:val="21"/>
        <w:szCs w:val="21"/>
      </w:rPr>
      <w:t>1</w:t>
    </w:r>
    <w:r>
      <w:rPr>
        <w:rFonts w:asciiTheme="minorEastAsia" w:hAnsiTheme="minorEastAsia" w:eastAsiaTheme="minorEastAsia" w:cstheme="majorBidi"/>
        <w:sz w:val="21"/>
        <w:szCs w:val="21"/>
      </w:rPr>
      <w:fldChar w:fldCharType="end"/>
    </w:r>
    <w:r>
      <w:rPr>
        <w:rFonts w:asciiTheme="minorEastAsia" w:hAnsiTheme="minorEastAsia" w:eastAsiaTheme="minorEastAsia" w:cstheme="majorBidi"/>
        <w:sz w:val="21"/>
        <w:szCs w:val="21"/>
      </w:rPr>
      <w:t xml:space="preserve"> </w:t>
    </w:r>
    <w:r>
      <w:rPr>
        <w:rFonts w:hint="eastAsia" w:asciiTheme="minorEastAsia" w:hAnsiTheme="minorEastAsia" w:eastAsiaTheme="minorEastAsia" w:cstheme="majorBidi"/>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mMWY4ZWFkZGIyNTg0ODE5ZWJjNTgxYWQ5YmFkOTIifQ=="/>
  </w:docVars>
  <w:rsids>
    <w:rsidRoot w:val="00DA3A9B"/>
    <w:rsid w:val="00075C76"/>
    <w:rsid w:val="00076F09"/>
    <w:rsid w:val="00093CE2"/>
    <w:rsid w:val="000D3E8E"/>
    <w:rsid w:val="000E47BA"/>
    <w:rsid w:val="000F1B5B"/>
    <w:rsid w:val="000F3BF2"/>
    <w:rsid w:val="000F7BD8"/>
    <w:rsid w:val="00110198"/>
    <w:rsid w:val="00114CC4"/>
    <w:rsid w:val="00121653"/>
    <w:rsid w:val="00151E33"/>
    <w:rsid w:val="00162966"/>
    <w:rsid w:val="00184E97"/>
    <w:rsid w:val="001A6EAF"/>
    <w:rsid w:val="001B03AE"/>
    <w:rsid w:val="001E2953"/>
    <w:rsid w:val="001F6E82"/>
    <w:rsid w:val="00214465"/>
    <w:rsid w:val="0022227B"/>
    <w:rsid w:val="00225093"/>
    <w:rsid w:val="002460B7"/>
    <w:rsid w:val="002647CF"/>
    <w:rsid w:val="0026525E"/>
    <w:rsid w:val="00284A09"/>
    <w:rsid w:val="00292FA8"/>
    <w:rsid w:val="0032069F"/>
    <w:rsid w:val="00321631"/>
    <w:rsid w:val="00324944"/>
    <w:rsid w:val="00331DE3"/>
    <w:rsid w:val="00346098"/>
    <w:rsid w:val="00363BE2"/>
    <w:rsid w:val="00387E52"/>
    <w:rsid w:val="003950AB"/>
    <w:rsid w:val="003F608D"/>
    <w:rsid w:val="00422D44"/>
    <w:rsid w:val="00434712"/>
    <w:rsid w:val="004408CA"/>
    <w:rsid w:val="00441D5D"/>
    <w:rsid w:val="0045234F"/>
    <w:rsid w:val="0049721F"/>
    <w:rsid w:val="004B0720"/>
    <w:rsid w:val="004B0BA3"/>
    <w:rsid w:val="004C1F07"/>
    <w:rsid w:val="004C63FF"/>
    <w:rsid w:val="004F1E8E"/>
    <w:rsid w:val="004F2E52"/>
    <w:rsid w:val="00546E2A"/>
    <w:rsid w:val="00552A31"/>
    <w:rsid w:val="00570DCA"/>
    <w:rsid w:val="005759E2"/>
    <w:rsid w:val="0058266B"/>
    <w:rsid w:val="005937E6"/>
    <w:rsid w:val="0064269E"/>
    <w:rsid w:val="00665560"/>
    <w:rsid w:val="006B7EB5"/>
    <w:rsid w:val="006C100B"/>
    <w:rsid w:val="006D41C6"/>
    <w:rsid w:val="006E5549"/>
    <w:rsid w:val="007141EC"/>
    <w:rsid w:val="00735549"/>
    <w:rsid w:val="007847DB"/>
    <w:rsid w:val="00791A73"/>
    <w:rsid w:val="007C24A7"/>
    <w:rsid w:val="007E3A52"/>
    <w:rsid w:val="008056F3"/>
    <w:rsid w:val="0083506D"/>
    <w:rsid w:val="00850AB9"/>
    <w:rsid w:val="00857896"/>
    <w:rsid w:val="008872B5"/>
    <w:rsid w:val="00890EE4"/>
    <w:rsid w:val="008B56A2"/>
    <w:rsid w:val="008E25F0"/>
    <w:rsid w:val="008E3303"/>
    <w:rsid w:val="00914FE4"/>
    <w:rsid w:val="00915DC1"/>
    <w:rsid w:val="00947C0F"/>
    <w:rsid w:val="00950154"/>
    <w:rsid w:val="0097789F"/>
    <w:rsid w:val="0098620B"/>
    <w:rsid w:val="00996161"/>
    <w:rsid w:val="009D4E9C"/>
    <w:rsid w:val="00A70343"/>
    <w:rsid w:val="00A943CD"/>
    <w:rsid w:val="00A96A8F"/>
    <w:rsid w:val="00AA3018"/>
    <w:rsid w:val="00AA41A4"/>
    <w:rsid w:val="00AB0E2C"/>
    <w:rsid w:val="00AB4DBA"/>
    <w:rsid w:val="00AD24E1"/>
    <w:rsid w:val="00AE18AE"/>
    <w:rsid w:val="00AE2263"/>
    <w:rsid w:val="00B24411"/>
    <w:rsid w:val="00B3414E"/>
    <w:rsid w:val="00B44741"/>
    <w:rsid w:val="00B473DB"/>
    <w:rsid w:val="00B5090D"/>
    <w:rsid w:val="00B5098A"/>
    <w:rsid w:val="00B7654E"/>
    <w:rsid w:val="00B85196"/>
    <w:rsid w:val="00BA3F93"/>
    <w:rsid w:val="00BE414D"/>
    <w:rsid w:val="00BE642B"/>
    <w:rsid w:val="00BF585F"/>
    <w:rsid w:val="00C241A9"/>
    <w:rsid w:val="00C3290C"/>
    <w:rsid w:val="00C468BE"/>
    <w:rsid w:val="00C65361"/>
    <w:rsid w:val="00C77836"/>
    <w:rsid w:val="00C81837"/>
    <w:rsid w:val="00CA091D"/>
    <w:rsid w:val="00CE1CCE"/>
    <w:rsid w:val="00CF5737"/>
    <w:rsid w:val="00D0585D"/>
    <w:rsid w:val="00D42482"/>
    <w:rsid w:val="00D47A33"/>
    <w:rsid w:val="00D47D39"/>
    <w:rsid w:val="00D72FA7"/>
    <w:rsid w:val="00DA3A9B"/>
    <w:rsid w:val="00DB21F9"/>
    <w:rsid w:val="00E06C7C"/>
    <w:rsid w:val="00E46232"/>
    <w:rsid w:val="00E722F8"/>
    <w:rsid w:val="00E83D22"/>
    <w:rsid w:val="00E95A54"/>
    <w:rsid w:val="00EA3AEF"/>
    <w:rsid w:val="00EB0384"/>
    <w:rsid w:val="00EB22EF"/>
    <w:rsid w:val="00EF085D"/>
    <w:rsid w:val="00F03285"/>
    <w:rsid w:val="00F06BCD"/>
    <w:rsid w:val="00F271AA"/>
    <w:rsid w:val="00F8722C"/>
    <w:rsid w:val="00F92450"/>
    <w:rsid w:val="00F96E6E"/>
    <w:rsid w:val="00FB6EF2"/>
    <w:rsid w:val="00FC334D"/>
    <w:rsid w:val="00FD6B40"/>
    <w:rsid w:val="00FF3910"/>
    <w:rsid w:val="28486B98"/>
    <w:rsid w:val="6CCF32AF"/>
    <w:rsid w:val="BF27B726"/>
    <w:rsid w:val="FEB31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650" w:lineRule="exact"/>
      <w:ind w:firstLine="200" w:firstLineChars="200"/>
      <w:jc w:val="both"/>
    </w:pPr>
    <w:rPr>
      <w:rFonts w:ascii="仿宋_GB2312" w:hAnsi="仿宋_GB2312" w:eastAsia="仿宋_GB2312" w:cs="仿宋_GB2312"/>
      <w:kern w:val="0"/>
      <w:sz w:val="32"/>
      <w:szCs w:val="22"/>
      <w:lang w:val="zh-CN" w:eastAsia="zh-CN" w:bidi="zh-CN"/>
    </w:rPr>
  </w:style>
  <w:style w:type="paragraph" w:styleId="2">
    <w:name w:val="heading 1"/>
    <w:basedOn w:val="1"/>
    <w:next w:val="1"/>
    <w:link w:val="25"/>
    <w:qFormat/>
    <w:uiPriority w:val="9"/>
    <w:pPr>
      <w:keepNext/>
      <w:keepLines/>
      <w:spacing w:before="340" w:after="330" w:line="578" w:lineRule="atLeast"/>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link w:val="27"/>
    <w:qFormat/>
    <w:uiPriority w:val="1"/>
    <w:rPr>
      <w:szCs w:val="32"/>
    </w:rPr>
  </w:style>
  <w:style w:type="paragraph" w:styleId="4">
    <w:name w:val="toc 3"/>
    <w:basedOn w:val="1"/>
    <w:next w:val="1"/>
    <w:unhideWhenUsed/>
    <w:uiPriority w:val="39"/>
    <w:pPr>
      <w:ind w:left="400" w:leftChars="400" w:firstLine="0" w:firstLineChars="0"/>
    </w:pPr>
  </w:style>
  <w:style w:type="paragraph" w:styleId="5">
    <w:name w:val="footer"/>
    <w:basedOn w:val="1"/>
    <w:link w:val="29"/>
    <w:unhideWhenUsed/>
    <w:uiPriority w:val="99"/>
    <w:pPr>
      <w:tabs>
        <w:tab w:val="center" w:pos="4153"/>
        <w:tab w:val="right" w:pos="8306"/>
      </w:tabs>
      <w:snapToGrid w:val="0"/>
      <w:spacing w:line="240" w:lineRule="atLeast"/>
    </w:pPr>
    <w:rPr>
      <w:sz w:val="18"/>
      <w:szCs w:val="18"/>
    </w:rPr>
  </w:style>
  <w:style w:type="paragraph" w:styleId="6">
    <w:name w:val="header"/>
    <w:basedOn w:val="1"/>
    <w:link w:val="28"/>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toc 1"/>
    <w:basedOn w:val="1"/>
    <w:next w:val="1"/>
    <w:unhideWhenUsed/>
    <w:uiPriority w:val="39"/>
    <w:pPr>
      <w:ind w:firstLine="0" w:firstLineChars="0"/>
    </w:pPr>
  </w:style>
  <w:style w:type="paragraph" w:styleId="8">
    <w:name w:val="toc 2"/>
    <w:basedOn w:val="1"/>
    <w:next w:val="1"/>
    <w:unhideWhenUsed/>
    <w:uiPriority w:val="39"/>
    <w:pPr>
      <w:ind w:left="200" w:leftChars="200" w:firstLine="0" w:firstLineChars="0"/>
    </w:pPr>
  </w:style>
  <w:style w:type="paragraph" w:styleId="9">
    <w:name w:val="Normal (Web)"/>
    <w:basedOn w:val="1"/>
    <w:unhideWhenUsed/>
    <w:qFormat/>
    <w:uiPriority w:val="0"/>
    <w:rPr>
      <w:rFonts w:ascii="Times New Roman" w:hAnsi="Times New Roman" w:cs="Times New Roman"/>
      <w:sz w:val="24"/>
      <w:szCs w:val="24"/>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0表格18磅"/>
    <w:link w:val="14"/>
    <w:qFormat/>
    <w:uiPriority w:val="0"/>
    <w:pPr>
      <w:spacing w:line="360" w:lineRule="exact"/>
      <w:jc w:val="center"/>
    </w:pPr>
    <w:rPr>
      <w:rFonts w:ascii="宋体" w:eastAsia="宋体" w:hAnsiTheme="minorHAnsi" w:cstheme="minorBidi"/>
      <w:kern w:val="2"/>
      <w:sz w:val="21"/>
      <w:szCs w:val="24"/>
      <w:lang w:val="en-US" w:eastAsia="zh-CN" w:bidi="ar-SA"/>
    </w:rPr>
  </w:style>
  <w:style w:type="character" w:customStyle="1" w:styleId="14">
    <w:name w:val="0表格18磅 字符"/>
    <w:basedOn w:val="12"/>
    <w:link w:val="13"/>
    <w:qFormat/>
    <w:uiPriority w:val="0"/>
    <w:rPr>
      <w:sz w:val="21"/>
      <w:szCs w:val="24"/>
    </w:rPr>
  </w:style>
  <w:style w:type="paragraph" w:customStyle="1" w:styleId="15">
    <w:name w:val="0表格标题"/>
    <w:basedOn w:val="1"/>
    <w:next w:val="1"/>
    <w:link w:val="16"/>
    <w:qFormat/>
    <w:uiPriority w:val="0"/>
    <w:pPr>
      <w:keepNext/>
      <w:ind w:firstLine="0" w:firstLineChars="0"/>
      <w:jc w:val="center"/>
    </w:pPr>
    <w:rPr>
      <w:rFonts w:ascii="Times New Roman" w:hAnsi="Times New Roman"/>
      <w:szCs w:val="24"/>
    </w:rPr>
  </w:style>
  <w:style w:type="character" w:customStyle="1" w:styleId="16">
    <w:name w:val="0表格标题 字符"/>
    <w:basedOn w:val="12"/>
    <w:link w:val="15"/>
    <w:uiPriority w:val="0"/>
    <w:rPr>
      <w:rFonts w:ascii="Times New Roman" w:hAnsi="Times New Roman"/>
      <w:szCs w:val="24"/>
    </w:rPr>
  </w:style>
  <w:style w:type="paragraph" w:customStyle="1" w:styleId="17">
    <w:name w:val="1章标题"/>
    <w:next w:val="1"/>
    <w:link w:val="18"/>
    <w:qFormat/>
    <w:uiPriority w:val="0"/>
    <w:pPr>
      <w:keepNext/>
      <w:spacing w:line="650" w:lineRule="exact"/>
      <w:ind w:firstLine="640" w:firstLineChars="200"/>
      <w:outlineLvl w:val="0"/>
    </w:pPr>
    <w:rPr>
      <w:rFonts w:ascii="黑体" w:hAnsi="Times New Roman" w:eastAsia="黑体" w:cstheme="minorBidi"/>
      <w:kern w:val="2"/>
      <w:sz w:val="32"/>
      <w:szCs w:val="22"/>
      <w:lang w:val="en-US" w:eastAsia="zh-CN" w:bidi="ar-SA"/>
    </w:rPr>
  </w:style>
  <w:style w:type="character" w:customStyle="1" w:styleId="18">
    <w:name w:val="1章标题 字符"/>
    <w:basedOn w:val="12"/>
    <w:link w:val="17"/>
    <w:uiPriority w:val="0"/>
    <w:rPr>
      <w:rFonts w:ascii="黑体" w:hAnsi="Times New Roman" w:eastAsia="黑体"/>
      <w:sz w:val="32"/>
    </w:rPr>
  </w:style>
  <w:style w:type="paragraph" w:customStyle="1" w:styleId="19">
    <w:name w:val="2节标题"/>
    <w:basedOn w:val="17"/>
    <w:next w:val="1"/>
    <w:link w:val="20"/>
    <w:qFormat/>
    <w:uiPriority w:val="0"/>
    <w:pPr>
      <w:ind w:firstLine="643"/>
      <w:outlineLvl w:val="1"/>
    </w:pPr>
    <w:rPr>
      <w:rFonts w:ascii="楷体_GB2312" w:eastAsia="楷体_GB2312"/>
    </w:rPr>
  </w:style>
  <w:style w:type="character" w:customStyle="1" w:styleId="20">
    <w:name w:val="2节标题 字符"/>
    <w:basedOn w:val="12"/>
    <w:link w:val="19"/>
    <w:uiPriority w:val="0"/>
    <w:rPr>
      <w:rFonts w:ascii="楷体_GB2312" w:hAnsi="Times New Roman" w:eastAsia="楷体_GB2312"/>
      <w:sz w:val="32"/>
    </w:rPr>
  </w:style>
  <w:style w:type="paragraph" w:customStyle="1" w:styleId="21">
    <w:name w:val="3项标题"/>
    <w:next w:val="1"/>
    <w:link w:val="22"/>
    <w:qFormat/>
    <w:uiPriority w:val="0"/>
    <w:pPr>
      <w:keepNext/>
      <w:spacing w:line="650" w:lineRule="exact"/>
      <w:ind w:firstLine="643" w:firstLineChars="200"/>
      <w:outlineLvl w:val="2"/>
    </w:pPr>
    <w:rPr>
      <w:rFonts w:ascii="仿宋_GB2312" w:hAnsi="Times New Roman" w:eastAsia="仿宋_GB2312" w:cstheme="minorBidi"/>
      <w:b/>
      <w:bCs/>
      <w:kern w:val="44"/>
      <w:sz w:val="32"/>
      <w:szCs w:val="28"/>
      <w:lang w:val="en-US" w:eastAsia="zh-CN" w:bidi="ar-SA"/>
    </w:rPr>
  </w:style>
  <w:style w:type="character" w:customStyle="1" w:styleId="22">
    <w:name w:val="3项标题 字符"/>
    <w:basedOn w:val="12"/>
    <w:link w:val="21"/>
    <w:qFormat/>
    <w:uiPriority w:val="0"/>
    <w:rPr>
      <w:rFonts w:ascii="仿宋_GB2312" w:hAnsi="Times New Roman" w:eastAsia="仿宋_GB2312"/>
      <w:b/>
      <w:bCs/>
      <w:kern w:val="44"/>
      <w:sz w:val="32"/>
      <w:szCs w:val="28"/>
    </w:rPr>
  </w:style>
  <w:style w:type="paragraph" w:styleId="23">
    <w:name w:val="List Paragraph"/>
    <w:basedOn w:val="1"/>
    <w:qFormat/>
    <w:uiPriority w:val="1"/>
    <w:rPr>
      <w:rFonts w:ascii="Times New Roman" w:cs="Times New Roman"/>
    </w:rPr>
  </w:style>
  <w:style w:type="paragraph" w:customStyle="1" w:styleId="24">
    <w:name w:val="列出段落1"/>
    <w:basedOn w:val="1"/>
    <w:uiPriority w:val="34"/>
    <w:pPr>
      <w:spacing w:line="240" w:lineRule="auto"/>
      <w:ind w:firstLine="420"/>
    </w:pPr>
    <w:rPr>
      <w:rFonts w:asciiTheme="minorHAnsi" w:eastAsiaTheme="minorEastAsia"/>
    </w:rPr>
  </w:style>
  <w:style w:type="character" w:customStyle="1" w:styleId="25">
    <w:name w:val="标题 1 字符"/>
    <w:basedOn w:val="12"/>
    <w:link w:val="2"/>
    <w:uiPriority w:val="9"/>
    <w:rPr>
      <w:b/>
      <w:bCs/>
      <w:kern w:val="44"/>
      <w:sz w:val="44"/>
      <w:szCs w:val="44"/>
    </w:rPr>
  </w:style>
  <w:style w:type="paragraph" w:customStyle="1" w:styleId="26">
    <w:name w:val="TOC Heading"/>
    <w:basedOn w:val="2"/>
    <w:next w:val="1"/>
    <w:semiHidden/>
    <w:unhideWhenUsed/>
    <w:qFormat/>
    <w:uiPriority w:val="39"/>
    <w:pPr>
      <w:outlineLvl w:val="9"/>
    </w:pPr>
  </w:style>
  <w:style w:type="character" w:customStyle="1" w:styleId="27">
    <w:name w:val="正文文本 字符"/>
    <w:basedOn w:val="12"/>
    <w:link w:val="3"/>
    <w:qFormat/>
    <w:uiPriority w:val="1"/>
    <w:rPr>
      <w:rFonts w:ascii="仿宋_GB2312" w:hAnsi="仿宋_GB2312" w:eastAsia="仿宋_GB2312" w:cs="仿宋_GB2312"/>
      <w:kern w:val="0"/>
      <w:sz w:val="32"/>
      <w:szCs w:val="32"/>
      <w:lang w:val="zh-CN" w:bidi="zh-CN"/>
    </w:rPr>
  </w:style>
  <w:style w:type="character" w:customStyle="1" w:styleId="28">
    <w:name w:val="页眉 字符"/>
    <w:basedOn w:val="12"/>
    <w:link w:val="6"/>
    <w:qFormat/>
    <w:uiPriority w:val="99"/>
    <w:rPr>
      <w:rFonts w:ascii="仿宋_GB2312" w:hAnsi="仿宋_GB2312" w:eastAsia="仿宋_GB2312" w:cs="仿宋_GB2312"/>
      <w:kern w:val="0"/>
      <w:sz w:val="18"/>
      <w:szCs w:val="18"/>
      <w:lang w:val="zh-CN" w:bidi="zh-CN"/>
    </w:rPr>
  </w:style>
  <w:style w:type="character" w:customStyle="1" w:styleId="29">
    <w:name w:val="页脚 字符"/>
    <w:basedOn w:val="12"/>
    <w:link w:val="5"/>
    <w:qFormat/>
    <w:uiPriority w:val="99"/>
    <w:rPr>
      <w:rFonts w:ascii="仿宋_GB2312" w:hAnsi="仿宋_GB2312" w:eastAsia="仿宋_GB2312" w:cs="仿宋_GB2312"/>
      <w:kern w:val="0"/>
      <w:sz w:val="18"/>
      <w:szCs w:val="18"/>
      <w:lang w:val="zh-CN" w:bidi="zh-CN"/>
    </w:rPr>
  </w:style>
  <w:style w:type="table" w:customStyle="1" w:styleId="30">
    <w:name w:val="Table Normal"/>
    <w:semiHidden/>
    <w:unhideWhenUsed/>
    <w:qFormat/>
    <w:uiPriority w:val="2"/>
    <w:pPr>
      <w:widowControl w:val="0"/>
      <w:autoSpaceDE w:val="0"/>
      <w:autoSpaceDN w:val="0"/>
    </w:pPr>
    <w:rPr>
      <w:rFonts w:asciiTheme="minorHAnsi" w:eastAsiaTheme="minorEastAsia"/>
      <w:kern w:val="0"/>
      <w:sz w:val="22"/>
      <w:lang w:eastAsia="en-US"/>
    </w:rPr>
    <w:tblPr>
      <w:tblCellMar>
        <w:top w:w="0" w:type="dxa"/>
        <w:left w:w="0" w:type="dxa"/>
        <w:bottom w:w="0" w:type="dxa"/>
        <w:right w:w="0" w:type="dxa"/>
      </w:tblCellMar>
    </w:tblPr>
  </w:style>
  <w:style w:type="paragraph" w:customStyle="1" w:styleId="31">
    <w:name w:val="Table Paragraph"/>
    <w:basedOn w:val="1"/>
    <w:qFormat/>
    <w:uiPriority w:val="1"/>
    <w:pPr>
      <w:spacing w:line="240" w:lineRule="auto"/>
      <w:ind w:firstLine="0" w:firstLineChars="0"/>
    </w:pPr>
    <w:rPr>
      <w:rFonts w:ascii="宋体" w:hAnsi="宋体" w:eastAsia="宋体" w:cs="宋体"/>
      <w:sz w:val="22"/>
    </w:rPr>
  </w:style>
  <w:style w:type="character" w:customStyle="1" w:styleId="32">
    <w:name w:val="fontstyle01"/>
    <w:basedOn w:val="12"/>
    <w:qFormat/>
    <w:uiPriority w:val="0"/>
    <w:rPr>
      <w:rFonts w:hint="eastAsia" w:ascii="楷体_GB2312" w:eastAsia="楷体_GB2312"/>
      <w:color w:val="000000"/>
      <w:sz w:val="24"/>
      <w:szCs w:val="24"/>
    </w:rPr>
  </w:style>
  <w:style w:type="paragraph" w:customStyle="1" w:styleId="33">
    <w:name w:val="_Style 1"/>
    <w:qFormat/>
    <w:uiPriority w:val="0"/>
    <w:pPr>
      <w:widowControl w:val="0"/>
      <w:jc w:val="both"/>
    </w:pPr>
    <w:rPr>
      <w:rFonts w:ascii="仿宋" w:hAnsi="仿宋" w:eastAsia="仿宋" w:cs="Times New Roman"/>
      <w:kern w:val="2"/>
      <w:sz w:val="21"/>
      <w:szCs w:val="22"/>
      <w:lang w:val="en-US" w:eastAsia="zh-CN" w:bidi="ar-SA"/>
    </w:rPr>
  </w:style>
  <w:style w:type="paragraph" w:customStyle="1" w:styleId="34">
    <w:name w:val="样式 标题 1 + 仿宋_GB2312 三号 行距: 1.5 倍行距"/>
    <w:basedOn w:val="2"/>
    <w:qFormat/>
    <w:uiPriority w:val="0"/>
    <w:pPr>
      <w:keepNext w:val="0"/>
      <w:keepLines w:val="0"/>
      <w:autoSpaceDE/>
      <w:autoSpaceDN/>
      <w:spacing w:before="0" w:after="0" w:line="360" w:lineRule="auto"/>
      <w:ind w:firstLine="0" w:firstLineChars="0"/>
      <w:jc w:val="center"/>
    </w:pPr>
    <w:rPr>
      <w:rFonts w:hAnsi="Times New Roman" w:eastAsia="宋体" w:cs="Times New Roman"/>
      <w:sz w:val="30"/>
      <w:szCs w:val="20"/>
      <w:lang w:val="en-US" w:bidi="ar-SA"/>
    </w:rPr>
  </w:style>
  <w:style w:type="paragraph" w:customStyle="1" w:styleId="35">
    <w:name w:val="正文首行缩进 21"/>
    <w:basedOn w:val="1"/>
    <w:next w:val="9"/>
    <w:qFormat/>
    <w:uiPriority w:val="0"/>
    <w:pPr>
      <w:widowControl/>
      <w:autoSpaceDE/>
      <w:autoSpaceDN/>
      <w:spacing w:before="100" w:beforeAutospacing="1" w:after="100" w:afterAutospacing="1" w:line="240" w:lineRule="auto"/>
      <w:ind w:left="200" w:leftChars="200"/>
      <w:jc w:val="left"/>
    </w:pPr>
    <w:rPr>
      <w:rFonts w:ascii="Calibri" w:hAnsi="Calibri" w:cs="Times New Roman"/>
      <w:sz w:val="24"/>
      <w:szCs w:val="24"/>
      <w:lang w:val="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宋体">
      <a:majorFont>
        <a:latin typeface="宋体"/>
        <a:ea typeface="宋体"/>
        <a:cs typeface=""/>
      </a:majorFont>
      <a:minorFont>
        <a:latin typeface="宋体"/>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25006</Words>
  <Characters>25555</Characters>
  <Lines>187</Lines>
  <Paragraphs>52</Paragraphs>
  <TotalTime>2</TotalTime>
  <ScaleCrop>false</ScaleCrop>
  <LinksUpToDate>false</LinksUpToDate>
  <CharactersWithSpaces>25719</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2021-12-29T08:48:00Z</dcterms:created>
  <dc:creator>Lenovo</dc:creator>
  <cp:lastModifiedBy>uos</cp:lastModifiedBy>
  <cp:lastPrinted>2023-05-22T11:47:00Z</cp:lastPrinted>
  <dcterms:modified xsi:type="dcterms:W3CDTF">2023-08-04T10:21:50Z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4FB10FFCDB9DA04F7060CC6441F8AB4B</vt:lpwstr>
  </property>
</Properties>
</file>