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餐饮食品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抽检依据是GB 2760-2014《食品安全国家标准 食品添加剂使用标准》、GB 2761-2017《食品安全国家标准 食品中真菌毒素限量》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GB 2762-20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、整顿办函[2011]1号《食品中可能违法添加的非食用物质和易滥用的食品添加剂品种名单(第五批)》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等标准的要求。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（二）检验项目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花生制品(自制)抽检项目为黄曲霉毒素B1。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火锅麻辣烫底料(自制)抽检项目为罂粟碱、吗啡、可待因、那可丁。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其他调味料(自制)抽检项目为罂粟碱、吗啡、可待因、那可丁。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其他熟制面制品(自制)抽检项目为苯甲酸及其钠盐(以苯甲酸计)、山梨酸及其钾盐(以山梨酸计)、脱氢乙酸及其钠盐(以脱氢乙酸计)、铝的残留量(干样品，以Al计)。</w:t>
      </w:r>
    </w:p>
    <w:p>
      <w:pPr>
        <w:numPr>
          <w:ilvl w:val="0"/>
          <w:numId w:val="2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肉冻皮冻(自制)抽检项目为铬(以 Cr 计)。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豆制品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抽检依据是GB 2760-2014《食品安全国家标准 食品添加剂使用标准》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、GB 2762-2022《食品安全国家标准 食品中污染物限量》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等标准的要求。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（二）检验项目</w:t>
      </w:r>
    </w:p>
    <w:p>
      <w:pPr>
        <w:numPr>
          <w:ilvl w:val="0"/>
          <w:numId w:val="3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豆干、豆腐、豆皮等抽检项目为苯甲酸及其钠盐(以苯甲酸计)、山梨酸及其钾盐(以山梨酸计)、脱氢乙酸及其钠盐(以脱氢乙酸计)、糖精钠(以糖精计)、铝的残留量(干样品，以Al计)。</w:t>
      </w:r>
    </w:p>
    <w:p>
      <w:pPr>
        <w:numPr>
          <w:ilvl w:val="0"/>
          <w:numId w:val="3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大豆蛋白类制品等抽检项目为铅(以 Pb 计)、苯甲酸及其钠盐(以苯甲酸计)、山梨酸及其钾盐(以山梨酸计)、脱氢乙酸及其钠盐(以脱氢乙酸计)、糖精钠(以糖精计)、三氯蔗糖、铝的残留量(干样品，以Al计)。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粮食加工品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抽检依据是GB 2760-2014《食品安全国家标准 食品添加剂使用标准》、GB 2762-20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《食品安全国家标准 食品中污染物限量》等标准的要求。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（二）检验项目</w:t>
      </w:r>
    </w:p>
    <w:p>
      <w:pPr>
        <w:numPr>
          <w:ilvl w:val="0"/>
          <w:numId w:val="4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生湿面制品抽检项目为铅(以 Pb 计)、苯甲酸及其钠盐(以苯甲酸计)、山梨酸及其钾盐(以山梨酸计)、脱氢乙酸及其钠盐(以脱氢乙酸计)。</w:t>
      </w:r>
    </w:p>
    <w:p>
      <w:pPr>
        <w:numPr>
          <w:ilvl w:val="0"/>
          <w:numId w:val="4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发酵面制品抽检项目为苯甲酸及其钠盐(以苯甲酸计)、山梨酸及其钾盐(以山梨酸计)、脱氢乙酸及其钠盐(以脱氢乙酸计)、糖精钠(以糖精计)。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调味品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抽检依据是GB 2760-2014《食品安全国家标准 食品添加剂使用标准》等标准的要求。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（二）检验项目</w:t>
      </w:r>
    </w:p>
    <w:p>
      <w:pPr>
        <w:numPr>
          <w:ilvl w:val="0"/>
          <w:numId w:val="5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辣椒酱抽检项目为苯甲酸及其钠盐（以苯甲酸计）、山梨酸及其钾盐（以山梨酸计）、脱氢乙酸及其钠盐（以脱氢乙酸计）、防腐剂混合使用时各自用量占其最大使用量的比例之和、甜蜜素（以环己基氨基磺酸计）。</w:t>
      </w:r>
    </w:p>
    <w:p>
      <w:pPr>
        <w:numPr>
          <w:ilvl w:val="0"/>
          <w:numId w:val="1"/>
        </w:numPr>
        <w:ind w:left="0" w:leftChars="0" w:firstLine="420" w:firstLineChars="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食用农产品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抽检依据是GB 2760-2014《食品安全国家标准食品添加剂使用标准》、GB 2762-2022《食品安全国家标准食品中污染物限量》、GB 2763-2021《食品安全国家标准食品中农药最大残留限量》、GB 2763.1-2022《食品安全国家标准 食品中2,4-滴丁酸钠盐等112种农药最大残留限量》、GB 19300-2014《食品安全国家标准 坚果与籽类食品》、GB 31650-2019《食品安全国家标准食品中兽药最大残留限量》、GB 31650.1-2022《食品安全国家标准 食品中41种兽药最大残留限量》、农业农村部公告第250号《食品动物中禁止使用的药品及其他化合物清单》等标准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要求。</w:t>
      </w:r>
    </w:p>
    <w:p>
      <w:pPr>
        <w:numPr>
          <w:ilvl w:val="0"/>
          <w:numId w:val="6"/>
        </w:numPr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检验项目</w:t>
      </w:r>
    </w:p>
    <w:p>
      <w:pPr>
        <w:numPr>
          <w:ilvl w:val="0"/>
          <w:numId w:val="7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猪肉抽检项目为五氯酚酸钠(以五氯酚计)、氯霉素 、磺胺类（总量）、克伦特罗、莱克多巴胺、沙丁胺醇、氟苯尼考。</w:t>
      </w:r>
    </w:p>
    <w:p>
      <w:pPr>
        <w:numPr>
          <w:ilvl w:val="0"/>
          <w:numId w:val="7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淡水虾抽检项目为镉(以 Cd 计)、孔雀石绿、氯霉素、恩诺沙星、五氯酚酸钠(以五氯酚计)。</w:t>
      </w:r>
    </w:p>
    <w:p>
      <w:pPr>
        <w:numPr>
          <w:ilvl w:val="0"/>
          <w:numId w:val="7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淡水蟹抽检项目为镉(以 Cd 计)、孔雀石绿、氯霉素、五氯酚酸钠(以五氯酚计)、氧氟沙星。</w:t>
      </w:r>
    </w:p>
    <w:p>
      <w:pPr>
        <w:numPr>
          <w:ilvl w:val="0"/>
          <w:numId w:val="7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海水虾抽检项目为镉(以 Cd 计)、孔雀石绿、氯霉素、呋喃唑酮代谢物、呋喃它酮代谢物、呋喃妥因代谢物。</w:t>
      </w:r>
    </w:p>
    <w:p>
      <w:pPr>
        <w:numPr>
          <w:ilvl w:val="0"/>
          <w:numId w:val="7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豆芽抽检项目为铅(以 Pb 计)、总汞(以 Hg 计)、4-氯苯氧乙酸钠(以4-氯苯氧乙酸计)、6-苄基腺嘌呤(6-BA)、亚硫酸盐(以 SO2 计)。</w:t>
      </w:r>
    </w:p>
    <w:p>
      <w:pPr>
        <w:numPr>
          <w:ilvl w:val="0"/>
          <w:numId w:val="7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菠菜抽检项目为毒死蜱、氧乐果、铅（以Pb计）、镉（以Cd计）、阿维菌素、腐霉利。</w:t>
      </w:r>
    </w:p>
    <w:p>
      <w:pPr>
        <w:numPr>
          <w:ilvl w:val="0"/>
          <w:numId w:val="7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枣抽检项目为多菌灵、氟虫腈、氰戊菊酯和S-氰戊菊酯、氧乐果、糖精钠（以糖精计）。</w:t>
      </w:r>
    </w:p>
    <w:p>
      <w:pPr>
        <w:numPr>
          <w:ilvl w:val="0"/>
          <w:numId w:val="7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西瓜抽检项目为克百威、噻虫嗪、氧乐果、乙酰甲胺磷、苯醚甲环唑。</w:t>
      </w:r>
    </w:p>
    <w:p>
      <w:pPr>
        <w:numPr>
          <w:ilvl w:val="0"/>
          <w:numId w:val="7"/>
        </w:numPr>
        <w:ind w:left="0" w:leftChars="0" w:firstLine="640" w:firstLineChars="200"/>
        <w:jc w:val="left"/>
        <w:rPr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 w:val="0"/>
          <w:bCs w:val="0"/>
          <w:sz w:val="32"/>
          <w:szCs w:val="32"/>
        </w:rPr>
        <w:t>生干坚果抽检项目为酸价（以脂肪计）、过氧化值（以脂肪计）、铅（以Pb计）、吡虫啉</w:t>
      </w:r>
      <w:r>
        <w:rPr>
          <w:rFonts w:hint="eastAsia" w:ascii="仿宋" w:hAnsi="仿宋" w:eastAsia="仿宋" w:cs="仿宋_GB2312"/>
          <w:b w:val="0"/>
          <w:bCs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CAA629-3BE6-4ADA-A800-F33F6C7D28E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7955A963-23E7-47D4-82EC-1A3ECA1EB07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F020A57-B332-4E52-B7E3-CFE17F2F59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5A96485-BCA6-4E0E-873E-B4A38C3F3D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99AAA4"/>
    <w:multiLevelType w:val="singleLevel"/>
    <w:tmpl w:val="B399AAA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BB11EB3C"/>
    <w:multiLevelType w:val="singleLevel"/>
    <w:tmpl w:val="BB11EB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9DAA93D"/>
    <w:multiLevelType w:val="singleLevel"/>
    <w:tmpl w:val="C9DAA93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D252D629"/>
    <w:multiLevelType w:val="singleLevel"/>
    <w:tmpl w:val="D252D62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>
    <w:nsid w:val="ECB57F47"/>
    <w:multiLevelType w:val="singleLevel"/>
    <w:tmpl w:val="ECB57F4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1F3BFCB2"/>
    <w:multiLevelType w:val="singleLevel"/>
    <w:tmpl w:val="1F3BFCB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2DEF1CE9"/>
    <w:multiLevelType w:val="singleLevel"/>
    <w:tmpl w:val="2DEF1CE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4MmM5YjhlYTAwMzBmNTg2ZmU0NTdiZWMyMDQzNzgifQ=="/>
  </w:docVars>
  <w:rsids>
    <w:rsidRoot w:val="00A06660"/>
    <w:rsid w:val="00097B71"/>
    <w:rsid w:val="0023631E"/>
    <w:rsid w:val="005D6F77"/>
    <w:rsid w:val="00676078"/>
    <w:rsid w:val="006D441C"/>
    <w:rsid w:val="00950783"/>
    <w:rsid w:val="0095452F"/>
    <w:rsid w:val="00962097"/>
    <w:rsid w:val="00A06660"/>
    <w:rsid w:val="00AC7C00"/>
    <w:rsid w:val="00B469B7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19556D8"/>
    <w:rsid w:val="02867435"/>
    <w:rsid w:val="05082AAB"/>
    <w:rsid w:val="06740A8B"/>
    <w:rsid w:val="0A713B09"/>
    <w:rsid w:val="0B022E8D"/>
    <w:rsid w:val="0C37346C"/>
    <w:rsid w:val="0D7D68C4"/>
    <w:rsid w:val="114B2D60"/>
    <w:rsid w:val="13D03611"/>
    <w:rsid w:val="14C64A14"/>
    <w:rsid w:val="157224A6"/>
    <w:rsid w:val="17485BB5"/>
    <w:rsid w:val="17490CCA"/>
    <w:rsid w:val="17993F38"/>
    <w:rsid w:val="19173420"/>
    <w:rsid w:val="1BC31979"/>
    <w:rsid w:val="1C501063"/>
    <w:rsid w:val="20D23F93"/>
    <w:rsid w:val="23036CE8"/>
    <w:rsid w:val="2443573A"/>
    <w:rsid w:val="28377363"/>
    <w:rsid w:val="28DE4477"/>
    <w:rsid w:val="293609AC"/>
    <w:rsid w:val="2AB46C67"/>
    <w:rsid w:val="2EC47163"/>
    <w:rsid w:val="2F5E4339"/>
    <w:rsid w:val="307A24E3"/>
    <w:rsid w:val="31BB2DB3"/>
    <w:rsid w:val="32673D19"/>
    <w:rsid w:val="32DA12DB"/>
    <w:rsid w:val="33E66F43"/>
    <w:rsid w:val="34361C8A"/>
    <w:rsid w:val="39562FBF"/>
    <w:rsid w:val="39A61DCE"/>
    <w:rsid w:val="3A550212"/>
    <w:rsid w:val="3B7E42B1"/>
    <w:rsid w:val="3CAD7B8C"/>
    <w:rsid w:val="3D0E4CF3"/>
    <w:rsid w:val="3EF44B5A"/>
    <w:rsid w:val="450E0C06"/>
    <w:rsid w:val="45701CAF"/>
    <w:rsid w:val="459E4818"/>
    <w:rsid w:val="48D37826"/>
    <w:rsid w:val="4ACC3D93"/>
    <w:rsid w:val="4BAF528E"/>
    <w:rsid w:val="4CE951AF"/>
    <w:rsid w:val="4D055090"/>
    <w:rsid w:val="4F552641"/>
    <w:rsid w:val="4F5B130A"/>
    <w:rsid w:val="4F764DD9"/>
    <w:rsid w:val="500B4BE0"/>
    <w:rsid w:val="504E5063"/>
    <w:rsid w:val="54A036FE"/>
    <w:rsid w:val="54BD7E38"/>
    <w:rsid w:val="58A56A37"/>
    <w:rsid w:val="59612BE8"/>
    <w:rsid w:val="5A1C23C4"/>
    <w:rsid w:val="5A270918"/>
    <w:rsid w:val="5CBC3D00"/>
    <w:rsid w:val="5E734DF0"/>
    <w:rsid w:val="5F126E38"/>
    <w:rsid w:val="5F20530C"/>
    <w:rsid w:val="6067193E"/>
    <w:rsid w:val="63391D8F"/>
    <w:rsid w:val="6568319C"/>
    <w:rsid w:val="659C75FC"/>
    <w:rsid w:val="66AE0D36"/>
    <w:rsid w:val="67C0789D"/>
    <w:rsid w:val="67DA38DF"/>
    <w:rsid w:val="69BD2834"/>
    <w:rsid w:val="6FAA12A7"/>
    <w:rsid w:val="6FFC1059"/>
    <w:rsid w:val="74B90999"/>
    <w:rsid w:val="77060618"/>
    <w:rsid w:val="775A1CF3"/>
    <w:rsid w:val="7860099D"/>
    <w:rsid w:val="787E6771"/>
    <w:rsid w:val="7A8041EE"/>
    <w:rsid w:val="7C66556E"/>
    <w:rsid w:val="7CFE0D05"/>
    <w:rsid w:val="7FA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ind w:firstLine="420" w:firstLineChars="200"/>
    </w:pPr>
    <w:rPr>
      <w:rFonts w:eastAsia="宋体" w:cs="Times New Roman"/>
      <w:color w:val="auto"/>
      <w:w w:val="88"/>
      <w:sz w:val="21"/>
      <w:szCs w:val="21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908</Words>
  <Characters>975</Characters>
  <Lines>26</Lines>
  <Paragraphs>7</Paragraphs>
  <TotalTime>33</TotalTime>
  <ScaleCrop>false</ScaleCrop>
  <LinksUpToDate>false</LinksUpToDate>
  <CharactersWithSpaces>982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2021-08-30T03:53:00Z</dcterms:created>
  <dc:creator>lenovo</dc:creator>
  <cp:lastModifiedBy>晶晶亮</cp:lastModifiedBy>
  <dcterms:modified xsi:type="dcterms:W3CDTF">2023-11-16T07:44:25Z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18671C63C4194436A162A02324749CDA</vt:lpwstr>
  </property>
</Properties>
</file>