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关于《绛县妇女发展“十四五”规划（征求意见稿）》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《绛县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儿童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发展“十四五”规划（征求意见稿）》公开征求意见的公告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9"/>
          <w:szCs w:val="19"/>
          <w:shd w:val="clear" w:fill="FFFFFF"/>
        </w:rPr>
        <w:t>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</w:t>
      </w:r>
    </w:p>
    <w:p>
      <w:pPr>
        <w:widowControl/>
        <w:snapToGrid w:val="0"/>
        <w:spacing w:line="576" w:lineRule="exact"/>
        <w:ind w:firstLine="64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为进一步推进妇女与经济社会同步协调发展，</w:t>
      </w:r>
      <w:r>
        <w:rPr>
          <w:rFonts w:hint="eastAsia" w:ascii="仿宋_GB2312" w:hAnsi="仿宋" w:eastAsia="仿宋_GB2312"/>
          <w:kern w:val="0"/>
          <w:sz w:val="30"/>
          <w:szCs w:val="30"/>
        </w:rPr>
        <w:t>保障儿童生存、发展、受保护和参与权利，加快促进儿童事业全面发展，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依据《山西省实施〈中华人民共和国妇女权益保障法〉办法》</w:t>
      </w:r>
      <w:r>
        <w:rPr>
          <w:rFonts w:hint="eastAsia" w:ascii="仿宋_GB2312" w:hAnsi="仿宋" w:eastAsia="仿宋_GB2312"/>
          <w:kern w:val="0"/>
          <w:sz w:val="30"/>
          <w:szCs w:val="30"/>
        </w:rPr>
        <w:t>《山西省未成年人保护条例》和有关法规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，按照《中国妇女发展纲要（2021—2030年）》</w:t>
      </w:r>
      <w:r>
        <w:rPr>
          <w:rFonts w:hint="eastAsia" w:ascii="仿宋_GB2312" w:hAnsi="仿宋" w:eastAsia="仿宋_GB2312"/>
          <w:kern w:val="0"/>
          <w:sz w:val="30"/>
          <w:szCs w:val="30"/>
        </w:rPr>
        <w:t>《山西省妇女发展“十四五”规划》《运城市妇女发展“十四五”规划》《中国儿童发展纲要（2021—2030年）》《山西省儿童发展“十四五”规划》《运城市儿童发展“十四五”规划》及《绛县国民经济和社会发展第十四个五年规划和二○三五年远景目标纲要》的要求，</w:t>
      </w: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绛县人民政府妇儿工委办公室起草了《绛县妇女发展“十四五”规划》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（征求意见稿）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</w:t>
      </w: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《绛县儿童发展“十四五”规划》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（征求意见稿）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      为征求并听取相关单位意见，现将征求意见稿向社会公开，此次公开征求意见的时间为202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日—202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日，有关单位如有修改意见和建议，请于202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日前将意见、建议以纸质或电子邮件形式，反馈至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绛县</w:t>
      </w: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人民政府妇儿工委办公室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           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绛县</w:t>
      </w: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人民政府妇儿工委办公室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室）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           邮编：04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           邮箱：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"mailto:yjsfjfzb@126.com"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fill="FFFFFF"/>
          <w:lang w:val="en-US" w:eastAsia="zh-CN"/>
        </w:rPr>
        <w:t>jiangxianfulian@163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fill="FFFFFF"/>
        </w:rPr>
        <w:t>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           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李霞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           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6524197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附件：《绛县妇女发展“十四五”规划》和《绛县儿童发展“十四五”规划》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（征求意见稿）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         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 xml:space="preserve">                                                                             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绛县</w:t>
      </w:r>
      <w:r>
        <w:rPr>
          <w:rFonts w:hint="eastAsia" w:ascii="仿宋_GB2312" w:hAnsi="仿宋" w:eastAsia="仿宋_GB2312"/>
          <w:kern w:val="0"/>
          <w:sz w:val="30"/>
          <w:szCs w:val="30"/>
          <w:lang w:eastAsia="zh-CN"/>
        </w:rPr>
        <w:t>人民政府妇女儿童工作委员会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                                               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NGRkMzEzYjBkNzNmMDRhY2EzYmIzODU3MmU1NjUifQ=="/>
  </w:docVars>
  <w:rsids>
    <w:rsidRoot w:val="00000000"/>
    <w:rsid w:val="045A77D7"/>
    <w:rsid w:val="0C3152C1"/>
    <w:rsid w:val="15EC5620"/>
    <w:rsid w:val="26C66FC0"/>
    <w:rsid w:val="2AB078A1"/>
    <w:rsid w:val="3329169B"/>
    <w:rsid w:val="34BD32A3"/>
    <w:rsid w:val="36743240"/>
    <w:rsid w:val="3A082FAC"/>
    <w:rsid w:val="53BA2D80"/>
    <w:rsid w:val="72F916FB"/>
    <w:rsid w:val="7D4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2023-12-22T07:57:00Z</dcterms:created>
  <dc:creator>Administrator</dc:creator>
  <cp:lastModifiedBy>小打小闹</cp:lastModifiedBy>
  <dcterms:modified xsi:type="dcterms:W3CDTF">2024-01-04T07:45:41Z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9308BC31D5D245399D4A82FC9FE1DB23_13</vt:lpwstr>
  </property>
</Properties>
</file>